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The Escalation Cycle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3424238" cy="2159125"/>
            <wp:effectExtent b="12700" l="12700" r="12700" t="12700"/>
            <wp:docPr descr="Escalation Cycle" id="5" name="image3.png"/>
            <a:graphic>
              <a:graphicData uri="http://schemas.openxmlformats.org/drawingml/2006/picture">
                <pic:pic>
                  <pic:nvPicPr>
                    <pic:cNvPr descr="Escalation Cycl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4238" cy="21591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2025"/>
        <w:gridCol w:w="4635"/>
        <w:gridCol w:w="6945"/>
        <w:tblGridChange w:id="0">
          <w:tblGrid>
            <w:gridCol w:w="795"/>
            <w:gridCol w:w="2025"/>
            <w:gridCol w:w="4635"/>
            <w:gridCol w:w="69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28625" cy="419100"/>
                  <wp:effectExtent b="0" l="0" r="0" t="0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Baseline/Calm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my role and/or what is my specific role in this phase?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can I contact for coaching and support?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does it look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is feeling regulated, following directions, focused on work, and participating.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role do I play in maintaining a calm environment?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schoolwide/classroom expectations are proactively taught? If none, the steps needed: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procedures are in place to recognize and reinforce positive behavior? If none, the steps needed: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do I build relationships with students at this stage?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systems exist to collect and analyze baseline behavior data?  If none, the steps needed: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can adults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Notice and praise positive behaviors: “I see you’re working hard—great focus!”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Build connections and trust.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Teach skills for solving problems or handling emotions.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Key insights: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28625" cy="4191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Trigger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my role and/or what is my specific role in this phase?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can I contact for coaching and support?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does it look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Small things start to bother a student—maybe someone took their pencil, the student didn’t get a turn, or they are hungry or tired.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common triggers have been identified for specific students in my charge?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Which students have documented behavior support plans for frequent triggers?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the procedures for reporting emerging patterns or triggers?  If none, the steps needed: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the environmental, academic, or social factors that could be potential triggers?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my role in adjusting instruction or environment when a trigger is suspected?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can adults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Gently check in: “Looks like something might be bothering you. Want to talk?”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Offer simple solutions or choices: “Would you like to take a quick break or get a drink of water?”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Stay calm and prevent further stress.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insights: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28625" cy="419100"/>
                  <wp:effectExtent b="0" l="0" r="0" t="0"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Escalation Phase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my role and/or what is my specific role in this phase?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can I contact for coaching and support?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Agitation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does it look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is feeling uncomfortable or frustrated. They may fidget, pace, tap a pencil, avoid eye contact, or stop following directions.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early signs of agitation am I trained to recognize?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my go-to de-escalation strategies at this stage?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classroom adjustments are allowed or encouraged (e.g., breaks, movement)?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 I communicate with support staff (e.g., counselor, admin) when a student is agitated?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documentation or reporting is required during agitation?  If none, the steps needed: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can adults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Utilize calming Strategies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Redirection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Proximity–(for attention motivated behavior)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space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task-(Academic lesson is not a priority at this time; moving student  back to calm phase is the primary goal)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choice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alternate/enriched sensory options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space or a break: “You can take 2 minutes to reset in the quiet area.”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Reduce demands: “Let’s skip the hardest question for now.”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Offer calming tools: stress ball, breathing strategies, drawing.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Acceleration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does it look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becomes more upset now. They may raise their voice, argue, refuse to listen, slam things, or try to leave the room.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the procedures for calling for help or support?  If none, the steps needed: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there clear guidelines on when to remove a class or a student? If none, the steps needed:</w:t>
              <w:br w:type="textWrapping"/>
            </w:r>
          </w:p>
          <w:p w:rsidR="00000000" w:rsidDel="00000000" w:rsidP="00000000" w:rsidRDefault="00000000" w:rsidRPr="00000000" w14:paraId="0000005D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de-escalation training have I received, and how do I apply it?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is the student’s dignity preserved during behavioral acceleration?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can adults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Stay calm and avoid power struggles: “I’m here to help when you’re ready.”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 directions short and clear: “Please sit down. We’ll talk in a minute.”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 others safe and give the student physical and emotional space.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insights: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Crisis/Peak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my role and/or what is my specific role in this phase?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can I contact for coaching and support?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does it look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has lost control. They might scream, throw things, try to hurt themselves or others, or run away.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40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the school's crisis response procedures? If none, the steps needed: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40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is responsible for intervening directly during a peak event?</w:t>
              <w:br w:type="textWrapping"/>
            </w:r>
          </w:p>
          <w:p w:rsidR="00000000" w:rsidDel="00000000" w:rsidP="00000000" w:rsidRDefault="00000000" w:rsidRPr="00000000" w14:paraId="00000076">
            <w:pPr>
              <w:widowControl w:val="0"/>
              <w:spacing w:after="40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documentation or reporting is required immediately after a crisis? If none, the steps needed:</w:t>
              <w:br w:type="textWrapping"/>
            </w:r>
          </w:p>
          <w:p w:rsidR="00000000" w:rsidDel="00000000" w:rsidP="00000000" w:rsidRDefault="00000000" w:rsidRPr="00000000" w14:paraId="00000077">
            <w:pPr>
              <w:widowControl w:val="0"/>
              <w:spacing w:after="40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the expectations for staff not directly involved (e.g., teachers nearby)?</w:t>
              <w:br w:type="textWrapping"/>
            </w:r>
          </w:p>
          <w:p w:rsidR="00000000" w:rsidDel="00000000" w:rsidP="00000000" w:rsidRDefault="00000000" w:rsidRPr="00000000" w14:paraId="00000078">
            <w:pPr>
              <w:widowControl w:val="0"/>
              <w:spacing w:after="40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are physical interventions (if used) regulated and documented?</w:t>
              <w:br w:type="textWrapping"/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can adults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Prioritize safety for everyone.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Stay calm and non-threatening.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Interact as little as necessary to ensure safety.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Avoid talking too much—keep your voice low and body language open.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a crisis plan or call for help if needed.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insights: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28625" cy="419100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De-escalation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my role and/or what is my specific role in this phase?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can I contact for coaching and support?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does it look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is calming down. They may seem quiet, tired, embarrassed, or avoid talking.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behaviors signal that the student is de-escalating?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should I </w:t>
            </w:r>
            <w:r w:rsidDel="00000000" w:rsidR="00000000" w:rsidRPr="00000000">
              <w:rPr>
                <w:i w:val="1"/>
                <w:rtl w:val="0"/>
              </w:rPr>
              <w:t xml:space="preserve">not</w:t>
            </w:r>
            <w:r w:rsidDel="00000000" w:rsidR="00000000" w:rsidRPr="00000000">
              <w:rPr>
                <w:rtl w:val="0"/>
              </w:rPr>
              <w:t xml:space="preserve"> do during this stage?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there a protocol for supervision and support during de-escalation? If none, the steps needed: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might I inadvertently re-trigger the student?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is responsible for maintaining safety and observing behavior at this stage?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can adults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Assign low-level independent task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Avoid blaming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Structured Choice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Differential Reinforcement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Allow silence and space to recover.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Reassure: “You’re safe now. We’ll figure this out together.”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Avoid consequences or big conversations right away.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insights: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28625" cy="419100"/>
                  <wp:effectExtent b="0" l="0" r="0" t="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Recovery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my role and/or what is my specific role in this phase?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can I contact for coaching and support?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does it look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is back to a calm state. They might feel confused, ashamed, or want to act like nothing happened.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the expectations for post-incident reflection (with the student and staff)?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 I reestablish trust and connection with the student?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procedures are in place for re-entry into class or routines? If none, the steps needed: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leads the recovery conversation, and what should be addressed?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is the family member/caretaker communication handled?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is the incident reviewed by the team (e.g., functional behavior analysis, plan update)?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can adults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Positively reinforce appropriate behavior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Focus on re-establishing routines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Debrief after the student has been calm for at least 20 minutes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Avoid aversive consequences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 the debrief short (3–5 minutes)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Gently reflect: “Let’s talk about what happened when you’re ready.”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Problem-solve together: “What can we do next time you feel that way?”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Rebuild connection and restore a sense of safety.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insights: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28625" cy="4191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After the Crisis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my role and/or what is my specific role in this phase?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can I contact for coaching and support?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 for support and skill-building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Meet with teachers/staff and collaborate to identify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Triggers 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Proactively plan a response for future occurrences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Reach out to family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my responsibility immediately after a crisis situation?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so, what behavior documentation is required (e.g., incident reports, behavior logs)? And by when?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soon must the incident be reported, and to whom?</w:t>
            </w:r>
          </w:p>
          <w:p w:rsidR="00000000" w:rsidDel="00000000" w:rsidP="00000000" w:rsidRDefault="00000000" w:rsidRPr="00000000" w14:paraId="000000D7">
            <w:pPr>
              <w:widowControl w:val="0"/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the procedures for notifying administrators, behavior specialists, or school psychologists? If none, the steps needed: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the process for documenting physical intervention (if used), including restraint or seclusion? If none, the steps needed: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is responsible for contacting the family member/caretaker after a behavioral incident? If none, the steps needed: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insights: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before="20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Colvin, G. T. (2010). Defusing disruptive behavior in the classroom. Corwin Press.</w:t>
      </w:r>
    </w:p>
    <w:p w:rsidR="00000000" w:rsidDel="00000000" w:rsidP="00000000" w:rsidRDefault="00000000" w:rsidRPr="00000000" w14:paraId="000000E7">
      <w:pPr>
        <w:spacing w:before="0" w:lineRule="auto"/>
        <w:jc w:val="right"/>
        <w:rPr/>
      </w:pPr>
      <w:r w:rsidDel="00000000" w:rsidR="00000000" w:rsidRPr="00000000">
        <w:rPr>
          <w:i w:val="1"/>
          <w:rtl w:val="0"/>
        </w:rPr>
        <w:t xml:space="preserve">*ChatGPT (OpenAI) was used to assist in drafting parts of this resource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863.9999999999999" w:top="863.9999999999999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