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CC" w:rsidRDefault="009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case study is to give you practice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problem solving around school data. The problem solving process involves reviewing data sources to identify whether a problem exists that needs to be addressed; developing a precisely defined statement that identifies what the problem(s) is/are, who is involved, where is the problem occurring, when the problem is occurring, and why the problem is occurring (perceived motivation for the behavior); setting S.M.A.R.T. goals for improved outcomes; identifying </w:t>
      </w:r>
      <w:r w:rsidR="00AE1397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evidence-based practices (EBPs) needed to improve student outcomes; identifying the systems needed to build staff’s capacity to implement the identified EBPs</w:t>
      </w:r>
      <w:r w:rsidR="00C32760">
        <w:rPr>
          <w:rFonts w:ascii="Times New Roman" w:hAnsi="Times New Roman" w:cs="Times New Roman"/>
          <w:sz w:val="24"/>
          <w:szCs w:val="24"/>
        </w:rPr>
        <w:t>; and progress monitoring towards achieving the set goals.</w:t>
      </w:r>
    </w:p>
    <w:p w:rsidR="00C32760" w:rsidRPr="00515AC4" w:rsidRDefault="00C32760" w:rsidP="00515AC4">
      <w:pPr>
        <w:pStyle w:val="Heading1"/>
      </w:pPr>
      <w:r w:rsidRPr="00515AC4">
        <w:t>PART I</w:t>
      </w:r>
      <w:r w:rsidR="004D07DC" w:rsidRPr="00515AC4">
        <w:t>-A</w:t>
      </w:r>
      <w:r w:rsidRPr="00515AC4">
        <w:t>.</w:t>
      </w:r>
      <w:r w:rsidRPr="00515AC4">
        <w:tab/>
        <w:t>DATA/EVIDENCE OF NEED</w:t>
      </w:r>
    </w:p>
    <w:p w:rsidR="00515AC4" w:rsidRDefault="003817EA">
      <w:pPr>
        <w:rPr>
          <w:rFonts w:ascii="Times New Roman" w:hAnsi="Times New Roman" w:cs="Times New Roman"/>
          <w:sz w:val="24"/>
          <w:szCs w:val="24"/>
        </w:rPr>
        <w:sectPr w:rsidR="00515AC4" w:rsidSect="00963CD0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Individually, r</w:t>
      </w:r>
      <w:r w:rsidR="005768CE">
        <w:rPr>
          <w:rFonts w:ascii="Times New Roman" w:hAnsi="Times New Roman" w:cs="Times New Roman"/>
          <w:sz w:val="24"/>
          <w:szCs w:val="24"/>
        </w:rPr>
        <w:t>eview the data artifacts below for Help Me School Division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667F4">
        <w:rPr>
          <w:rFonts w:ascii="Times New Roman" w:hAnsi="Times New Roman" w:cs="Times New Roman"/>
          <w:sz w:val="24"/>
          <w:szCs w:val="24"/>
        </w:rPr>
        <w:t xml:space="preserve">jot down your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1667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questions: </w:t>
      </w:r>
      <w:r w:rsidRPr="003817EA">
        <w:rPr>
          <w:rFonts w:ascii="Times New Roman" w:hAnsi="Times New Roman" w:cs="Times New Roman"/>
          <w:i/>
          <w:sz w:val="24"/>
          <w:szCs w:val="24"/>
        </w:rPr>
        <w:t>What do you observe? What patterns/trends do you notice? What surprises you in the data? What does the data suggest and on what is it based?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additional data would help you verify/confirm your explanations? What additional data would help in the development </w:t>
      </w:r>
      <w:r w:rsidR="00AE1397">
        <w:rPr>
          <w:rFonts w:ascii="Times New Roman" w:hAnsi="Times New Roman" w:cs="Times New Roman"/>
          <w:i/>
          <w:sz w:val="24"/>
          <w:szCs w:val="24"/>
        </w:rPr>
        <w:t>and implementation of solutions/</w:t>
      </w:r>
      <w:r>
        <w:rPr>
          <w:rFonts w:ascii="Times New Roman" w:hAnsi="Times New Roman" w:cs="Times New Roman"/>
          <w:i/>
          <w:sz w:val="24"/>
          <w:szCs w:val="24"/>
        </w:rPr>
        <w:t>responses and determine if they are working</w:t>
      </w:r>
      <w:r w:rsidR="007B0D06">
        <w:rPr>
          <w:rFonts w:ascii="Times New Roman" w:hAnsi="Times New Roman" w:cs="Times New Roman"/>
          <w:i/>
          <w:sz w:val="24"/>
          <w:szCs w:val="24"/>
        </w:rPr>
        <w:t>?</w:t>
      </w:r>
    </w:p>
    <w:p w:rsidR="003817EA" w:rsidRDefault="003817EA">
      <w:pPr>
        <w:rPr>
          <w:rFonts w:ascii="Times New Roman" w:hAnsi="Times New Roman" w:cs="Times New Roman"/>
          <w:sz w:val="24"/>
          <w:szCs w:val="24"/>
        </w:rPr>
      </w:pPr>
    </w:p>
    <w:p w:rsidR="003817EA" w:rsidRDefault="003817EA" w:rsidP="00381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Performance: All Students</w:t>
      </w:r>
    </w:p>
    <w:p w:rsidR="003817EA" w:rsidRDefault="003817EA" w:rsidP="003817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266950"/>
            <wp:effectExtent l="0" t="0" r="0" b="0"/>
            <wp:docPr id="1" name="Chart 1" title="Reading Performance - All Stude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0DFC" w:rsidRDefault="00515AC4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817EA" w:rsidRDefault="00E00DFC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Performance: Students with Disabilities</w:t>
      </w:r>
    </w:p>
    <w:p w:rsidR="00E00DFC" w:rsidRDefault="00E00DFC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266950"/>
            <wp:effectExtent l="0" t="0" r="0" b="0"/>
            <wp:docPr id="2" name="Chart 2" title="Reading Performance: Students with Disabilit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AC4" w:rsidRDefault="00515AC4" w:rsidP="00E00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AC4" w:rsidRDefault="00515AC4" w:rsidP="00E00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FC" w:rsidRDefault="00E00DFC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Reading Performance: Economically Disadvantaged</w:t>
      </w:r>
    </w:p>
    <w:p w:rsidR="00E00DFC" w:rsidRDefault="00E00DFC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266950"/>
            <wp:effectExtent l="0" t="0" r="0" b="0"/>
            <wp:docPr id="3" name="Chart 3" title="Reading Performance: Economically Disadvantag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E9E" w:rsidRDefault="00B41E9E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Performance: All Students</w:t>
      </w:r>
    </w:p>
    <w:p w:rsidR="00B41E9E" w:rsidRDefault="00B41E9E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004C8" wp14:editId="67045315">
            <wp:extent cx="3886200" cy="2266950"/>
            <wp:effectExtent l="0" t="0" r="0" b="0"/>
            <wp:docPr id="4" name="Chart 4" title="Math Performance: All Stude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1E9E" w:rsidRDefault="00E943D3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41E9E">
        <w:rPr>
          <w:rFonts w:ascii="Times New Roman" w:hAnsi="Times New Roman" w:cs="Times New Roman"/>
          <w:sz w:val="24"/>
          <w:szCs w:val="24"/>
        </w:rPr>
        <w:t>Math Performance: Students with Disabilities</w:t>
      </w:r>
    </w:p>
    <w:p w:rsidR="00B41E9E" w:rsidRDefault="00B41E9E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266950"/>
            <wp:effectExtent l="0" t="0" r="0" b="0"/>
            <wp:docPr id="5" name="Chart 5" title="Math Performance: Students with Disabilit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1E9E" w:rsidRDefault="00F35231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Performance: Economically Disadvantaged</w:t>
      </w:r>
    </w:p>
    <w:p w:rsidR="00F35231" w:rsidRDefault="00F35231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2308860"/>
            <wp:effectExtent l="0" t="0" r="0" b="15240"/>
            <wp:docPr id="6" name="Chart 6" title="Math Performance: Economically Disadvantage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5231" w:rsidRDefault="00F35231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E9E" w:rsidRDefault="00F35231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Chronic Absenteeism</w:t>
      </w:r>
      <w:r w:rsidR="0016441B">
        <w:rPr>
          <w:rFonts w:ascii="Times New Roman" w:hAnsi="Times New Roman" w:cs="Times New Roman"/>
          <w:sz w:val="24"/>
          <w:szCs w:val="24"/>
        </w:rPr>
        <w:t xml:space="preserve"> (&gt; 10%)</w:t>
      </w:r>
    </w:p>
    <w:p w:rsidR="00F35231" w:rsidRDefault="00F35231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533650"/>
            <wp:effectExtent l="0" t="0" r="0" b="0"/>
            <wp:docPr id="8" name="Chart 8" title="Chronic Absenteeism (&gt; 10%) 2016-20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69F8" w:rsidRDefault="0016441B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Absenteeism (&gt; 10%)</w:t>
      </w:r>
    </w:p>
    <w:p w:rsidR="001667F4" w:rsidRDefault="0016441B" w:rsidP="00E00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533650"/>
            <wp:effectExtent l="0" t="0" r="0" b="0"/>
            <wp:docPr id="10" name="Chart 10" title="Chronic Absenteeism (&gt; 10%) 2018-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69F8" w:rsidRDefault="008569F8" w:rsidP="00856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Absenteeism (&gt; 10%)</w:t>
      </w:r>
    </w:p>
    <w:p w:rsidR="008569F8" w:rsidRDefault="008569F8" w:rsidP="00856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81C714" wp14:editId="2CBF19EA">
            <wp:extent cx="4343400" cy="2533650"/>
            <wp:effectExtent l="0" t="0" r="0" b="0"/>
            <wp:docPr id="9" name="Chart 9" title="Chronic Absenteeism (&gt; 10%) 2017-20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67F4" w:rsidRDefault="001667F4" w:rsidP="0016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Suspensions: 2016-2017</w:t>
      </w:r>
    </w:p>
    <w:p w:rsidR="001667F4" w:rsidRDefault="001667F4" w:rsidP="0016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533650"/>
            <wp:effectExtent l="0" t="0" r="0" b="0"/>
            <wp:docPr id="11" name="Chart 11" title="Short-Term Suspensions: 2016-20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67F4" w:rsidRDefault="001667F4" w:rsidP="0016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Short-Term Suspensions: 2017-2018</w:t>
      </w:r>
    </w:p>
    <w:p w:rsidR="001667F4" w:rsidRPr="001667F4" w:rsidRDefault="001667F4" w:rsidP="00166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533650"/>
            <wp:effectExtent l="0" t="0" r="0" b="0"/>
            <wp:docPr id="12" name="Chart 12" title="Short-Term Suspensions: 2017-20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1397" w:rsidRDefault="00AE1397" w:rsidP="00AE1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Suspensions: 2018-2019</w:t>
      </w:r>
    </w:p>
    <w:p w:rsidR="00AE1397" w:rsidRDefault="00AE1397" w:rsidP="00AE1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1752" cy="2458720"/>
            <wp:effectExtent l="0" t="0" r="3175" b="17780"/>
            <wp:docPr id="13" name="Chart 13" title="Short-Term Suspensions: 2018-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67F4" w:rsidRPr="00633E4C" w:rsidRDefault="00633E4C" w:rsidP="00633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8569F8" w:rsidRDefault="001667F4" w:rsidP="00633E4C">
      <w:pPr>
        <w:rPr>
          <w:rFonts w:ascii="Times New Roman" w:hAnsi="Times New Roman" w:cs="Times New Roman"/>
          <w:i/>
          <w:sz w:val="24"/>
          <w:szCs w:val="24"/>
        </w:rPr>
      </w:pPr>
      <w:r w:rsidRPr="003817EA">
        <w:rPr>
          <w:rFonts w:ascii="Times New Roman" w:hAnsi="Times New Roman" w:cs="Times New Roman"/>
          <w:i/>
          <w:sz w:val="24"/>
          <w:szCs w:val="24"/>
        </w:rPr>
        <w:t>What do you observe? What patterns/trends do you notice? What surprises you in the data? What does the data suggest and on what is it based?</w:t>
      </w:r>
      <w:r>
        <w:rPr>
          <w:rFonts w:ascii="Times New Roman" w:hAnsi="Times New Roman" w:cs="Times New Roman"/>
          <w:i/>
          <w:sz w:val="24"/>
          <w:szCs w:val="24"/>
        </w:rPr>
        <w:t xml:space="preserve"> What additional data would help you verify/confirm your explanations? What additional data would help in the development and implementation of solutions/ responses and determine if they are working?</w:t>
      </w:r>
      <w:r w:rsidR="008569F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33E4C" w:rsidRDefault="00633E4C" w:rsidP="00633E4C">
      <w:pPr>
        <w:rPr>
          <w:rFonts w:ascii="Times New Roman" w:hAnsi="Times New Roman" w:cs="Times New Roman"/>
          <w:sz w:val="24"/>
          <w:szCs w:val="24"/>
        </w:rPr>
        <w:sectPr w:rsidR="00633E4C" w:rsidSect="00B41E9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D07DC" w:rsidRDefault="004D07DC" w:rsidP="00515AC4">
      <w:pPr>
        <w:pStyle w:val="Heading1"/>
      </w:pPr>
      <w:r w:rsidRPr="00C32760">
        <w:lastRenderedPageBreak/>
        <w:t>PART I</w:t>
      </w:r>
      <w:r>
        <w:t>-B</w:t>
      </w:r>
      <w:r w:rsidRPr="00C32760">
        <w:t>.</w:t>
      </w:r>
      <w:r w:rsidRPr="00C32760">
        <w:tab/>
      </w:r>
      <w:r>
        <w:t>PRECISION PROBLEM STATEMENT</w:t>
      </w:r>
    </w:p>
    <w:p w:rsidR="00374077" w:rsidRDefault="004D07DC" w:rsidP="0037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team, discuss your observations. Is there a problem that needs to be addressed? </w:t>
      </w:r>
      <w:r w:rsidR="00374077">
        <w:rPr>
          <w:rFonts w:ascii="Times New Roman" w:hAnsi="Times New Roman" w:cs="Times New Roman"/>
          <w:sz w:val="24"/>
          <w:szCs w:val="24"/>
        </w:rPr>
        <w:t xml:space="preserve">If so, remember to identify </w:t>
      </w:r>
      <w:r w:rsidR="00374077">
        <w:rPr>
          <w:rFonts w:ascii="Times New Roman" w:hAnsi="Times New Roman" w:cs="Times New Roman"/>
          <w:i/>
          <w:sz w:val="24"/>
          <w:szCs w:val="24"/>
        </w:rPr>
        <w:t>w</w:t>
      </w:r>
      <w:r w:rsidR="00374077" w:rsidRPr="004D07DC">
        <w:rPr>
          <w:rFonts w:ascii="Times New Roman" w:hAnsi="Times New Roman" w:cs="Times New Roman"/>
          <w:i/>
          <w:sz w:val="24"/>
          <w:szCs w:val="24"/>
        </w:rPr>
        <w:t>ho?</w:t>
      </w:r>
      <w:r w:rsidR="00374077" w:rsidRPr="004D07DC">
        <w:rPr>
          <w:rFonts w:ascii="Times New Roman" w:hAnsi="Times New Roman" w:cs="Times New Roman"/>
          <w:sz w:val="24"/>
          <w:szCs w:val="24"/>
        </w:rPr>
        <w:t xml:space="preserve"> </w:t>
      </w:r>
      <w:r w:rsidR="00374077">
        <w:rPr>
          <w:rFonts w:ascii="Times New Roman" w:hAnsi="Times New Roman" w:cs="Times New Roman"/>
          <w:i/>
          <w:sz w:val="24"/>
          <w:szCs w:val="24"/>
        </w:rPr>
        <w:t>w</w:t>
      </w:r>
      <w:r w:rsidR="00374077" w:rsidRPr="004D07DC">
        <w:rPr>
          <w:rFonts w:ascii="Times New Roman" w:hAnsi="Times New Roman" w:cs="Times New Roman"/>
          <w:i/>
          <w:sz w:val="24"/>
          <w:szCs w:val="24"/>
        </w:rPr>
        <w:t xml:space="preserve">hat? </w:t>
      </w:r>
      <w:r w:rsidR="00374077">
        <w:rPr>
          <w:rFonts w:ascii="Times New Roman" w:hAnsi="Times New Roman" w:cs="Times New Roman"/>
          <w:i/>
          <w:sz w:val="24"/>
          <w:szCs w:val="24"/>
        </w:rPr>
        <w:t>when? w</w:t>
      </w:r>
      <w:r w:rsidR="00374077" w:rsidRPr="004D07DC">
        <w:rPr>
          <w:rFonts w:ascii="Times New Roman" w:hAnsi="Times New Roman" w:cs="Times New Roman"/>
          <w:i/>
          <w:sz w:val="24"/>
          <w:szCs w:val="24"/>
        </w:rPr>
        <w:t xml:space="preserve">here? </w:t>
      </w:r>
      <w:r w:rsidR="00374077">
        <w:rPr>
          <w:rFonts w:ascii="Times New Roman" w:hAnsi="Times New Roman" w:cs="Times New Roman"/>
          <w:sz w:val="24"/>
          <w:szCs w:val="24"/>
        </w:rPr>
        <w:t xml:space="preserve">and </w:t>
      </w:r>
      <w:r w:rsidR="00374077">
        <w:rPr>
          <w:rFonts w:ascii="Times New Roman" w:hAnsi="Times New Roman" w:cs="Times New Roman"/>
          <w:i/>
          <w:sz w:val="24"/>
          <w:szCs w:val="24"/>
        </w:rPr>
        <w:t>w</w:t>
      </w:r>
      <w:r w:rsidR="00374077" w:rsidRPr="004D07DC">
        <w:rPr>
          <w:rFonts w:ascii="Times New Roman" w:hAnsi="Times New Roman" w:cs="Times New Roman"/>
          <w:i/>
          <w:sz w:val="24"/>
          <w:szCs w:val="24"/>
        </w:rPr>
        <w:t>hy?</w:t>
      </w:r>
      <w:r w:rsidR="00374077">
        <w:rPr>
          <w:rFonts w:ascii="Times New Roman" w:hAnsi="Times New Roman" w:cs="Times New Roman"/>
          <w:sz w:val="24"/>
          <w:szCs w:val="24"/>
        </w:rPr>
        <w:t xml:space="preserve"> about the problem. </w:t>
      </w:r>
      <w:r w:rsidR="00374077" w:rsidRPr="00374077">
        <w:rPr>
          <w:rFonts w:ascii="Times New Roman" w:hAnsi="Times New Roman" w:cs="Times New Roman"/>
          <w:sz w:val="24"/>
          <w:szCs w:val="24"/>
        </w:rPr>
        <w:t xml:space="preserve">When answering these questions, in particular, the WHY, you should also consider the following (remember, the division role is to provide the support necessary for schools to make change): </w:t>
      </w:r>
    </w:p>
    <w:p w:rsidR="00374077" w:rsidRPr="00374077" w:rsidRDefault="00374077" w:rsidP="0037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 xml:space="preserve">Are there/were there critical supports in place to make the change? Is there/was there adequate professional learning, coaching, administrative support, performance feedback, data for making ‘real time’ decisions? </w:t>
      </w:r>
    </w:p>
    <w:p w:rsidR="00374077" w:rsidRPr="00374077" w:rsidRDefault="00374077" w:rsidP="0037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 xml:space="preserve">Were the right action steps and activities taken at the right time to ensure implementation fidelity? </w:t>
      </w:r>
    </w:p>
    <w:p w:rsidR="00374077" w:rsidRPr="00374077" w:rsidRDefault="00374077" w:rsidP="0037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 xml:space="preserve">Were the right people taking responsibility for guiding the change process?  </w:t>
      </w:r>
    </w:p>
    <w:p w:rsidR="00374077" w:rsidRPr="00374077" w:rsidRDefault="00374077" w:rsidP="00374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 xml:space="preserve">Were the practices or innovations learnable, teachable, doable and readily assessable in practice? </w:t>
      </w:r>
    </w:p>
    <w:p w:rsidR="00374077" w:rsidRPr="00515AC4" w:rsidRDefault="00374077" w:rsidP="004D07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sz w:val="24"/>
          <w:szCs w:val="24"/>
        </w:rPr>
        <w:t>Was there sufficient support for barrier busting?</w:t>
      </w:r>
    </w:p>
    <w:p w:rsidR="008569F8" w:rsidRDefault="00374077" w:rsidP="00515AC4">
      <w:pPr>
        <w:pStyle w:val="Heading1"/>
      </w:pPr>
      <w:r>
        <w:t xml:space="preserve">Precision Problem Statement Frame: </w:t>
      </w:r>
    </w:p>
    <w:p w:rsidR="00374077" w:rsidRPr="00374077" w:rsidRDefault="00374077" w:rsidP="00374077">
      <w:pPr>
        <w:pStyle w:val="NormalWeb"/>
        <w:spacing w:before="0" w:beforeAutospacing="0" w:after="0" w:afterAutospacing="0"/>
      </w:pPr>
      <w:r w:rsidRPr="00374077">
        <w:rPr>
          <w:b/>
          <w:bCs/>
          <w:color w:val="333333"/>
        </w:rPr>
        <w:t>Discipline:</w:t>
      </w:r>
    </w:p>
    <w:p w:rsidR="00374077" w:rsidRPr="00374077" w:rsidRDefault="00374077" w:rsidP="0037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0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most significant concern of the team is</w:t>
      </w:r>
      <w:r w:rsidRPr="00374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(what)</w:t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defined as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74077">
        <w:rPr>
          <w:rFonts w:ascii="Times New Roman" w:hAnsi="Times New Roman" w:cs="Times New Roman"/>
          <w:color w:val="000000"/>
          <w:sz w:val="24"/>
          <w:szCs w:val="24"/>
        </w:rPr>
        <w:t xml:space="preserve">. It is taking place most often </w:t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 xml:space="preserve">(where, includes location) </w:t>
      </w:r>
      <w:r w:rsidRPr="00374077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 xml:space="preserve"> and is most likely to happen (when) at </w:t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74077">
        <w:rPr>
          <w:rFonts w:ascii="Times New Roman" w:hAnsi="Times New Roman" w:cs="Times New Roman"/>
          <w:color w:val="000000"/>
          <w:sz w:val="24"/>
          <w:szCs w:val="24"/>
        </w:rPr>
        <w:t>. The students most often engaging in this behavior are</w:t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 xml:space="preserve"> (who)</w:t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374077">
        <w:rPr>
          <w:rFonts w:ascii="Times New Roman" w:hAnsi="Times New Roman" w:cs="Times New Roman"/>
          <w:color w:val="000000"/>
          <w:sz w:val="24"/>
          <w:szCs w:val="24"/>
        </w:rPr>
        <w:t xml:space="preserve">. The perceived motivation for this behavior is </w:t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 xml:space="preserve">(why) </w:t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25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77" w:rsidRPr="007253B7" w:rsidRDefault="00374077" w:rsidP="004D07DC">
      <w:pPr>
        <w:rPr>
          <w:rFonts w:ascii="Times New Roman" w:hAnsi="Times New Roman" w:cs="Times New Roman"/>
          <w:sz w:val="24"/>
          <w:szCs w:val="24"/>
        </w:rPr>
      </w:pPr>
    </w:p>
    <w:p w:rsidR="00374077" w:rsidRPr="007253B7" w:rsidRDefault="00374077" w:rsidP="00374077">
      <w:pPr>
        <w:pStyle w:val="NormalWeb"/>
        <w:spacing w:before="0" w:beforeAutospacing="0" w:after="0" w:afterAutospacing="0"/>
      </w:pPr>
      <w:r w:rsidRPr="007253B7">
        <w:rPr>
          <w:b/>
          <w:bCs/>
          <w:color w:val="333333"/>
        </w:rPr>
        <w:t>Attendance:</w:t>
      </w:r>
      <w:r w:rsidRPr="007253B7">
        <w:rPr>
          <w:color w:val="333333"/>
        </w:rPr>
        <w:t>  </w:t>
      </w:r>
    </w:p>
    <w:p w:rsidR="00374077" w:rsidRDefault="007253B7" w:rsidP="00374077">
      <w:pPr>
        <w:pStyle w:val="NormalWeb"/>
        <w:spacing w:before="0" w:beforeAutospacing="0" w:after="0" w:afterAutospacing="0"/>
        <w:rPr>
          <w:color w:val="333333"/>
        </w:rPr>
      </w:pPr>
      <w:r w:rsidRPr="00374077">
        <w:rPr>
          <w:color w:val="333333"/>
          <w:shd w:val="clear" w:color="auto" w:fill="FFFFFF"/>
        </w:rPr>
        <w:t>The most significant concern of the team is</w:t>
      </w:r>
      <w:r w:rsidRPr="00374077">
        <w:rPr>
          <w:color w:val="000000"/>
        </w:rPr>
        <w:t xml:space="preserve"> </w:t>
      </w:r>
      <w:r>
        <w:rPr>
          <w:color w:val="000000"/>
        </w:rPr>
        <w:t xml:space="preserve">(what)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, defined as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374077">
        <w:rPr>
          <w:color w:val="000000"/>
        </w:rPr>
        <w:t xml:space="preserve">. </w:t>
      </w:r>
      <w:r w:rsidR="00374077" w:rsidRPr="007253B7">
        <w:rPr>
          <w:color w:val="333333"/>
        </w:rPr>
        <w:t xml:space="preserve">It is taking place most often (where, includes location) in the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 </w:t>
      </w:r>
      <w:r w:rsidR="00374077" w:rsidRPr="007253B7">
        <w:rPr>
          <w:color w:val="333333"/>
        </w:rPr>
        <w:t>and is most likely to happen (when) at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. </w:t>
      </w:r>
      <w:r w:rsidR="00374077" w:rsidRPr="007253B7">
        <w:rPr>
          <w:color w:val="333333"/>
        </w:rPr>
        <w:t>The students most often absent are (who)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 w:rsidR="00374077" w:rsidRPr="007253B7">
        <w:rPr>
          <w:color w:val="333333"/>
        </w:rPr>
        <w:t xml:space="preserve">. The perceived motivation for these absences </w:t>
      </w:r>
      <w:r>
        <w:rPr>
          <w:color w:val="333333"/>
        </w:rPr>
        <w:t xml:space="preserve">is (why)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>.</w:t>
      </w:r>
    </w:p>
    <w:p w:rsidR="007253B7" w:rsidRDefault="007253B7" w:rsidP="00374077">
      <w:pPr>
        <w:pStyle w:val="NormalWeb"/>
        <w:spacing w:before="0" w:beforeAutospacing="0" w:after="0" w:afterAutospacing="0"/>
        <w:rPr>
          <w:color w:val="333333"/>
        </w:rPr>
      </w:pPr>
    </w:p>
    <w:p w:rsidR="007253B7" w:rsidRPr="007253B7" w:rsidRDefault="007253B7" w:rsidP="00374077">
      <w:pPr>
        <w:pStyle w:val="NormalWeb"/>
        <w:spacing w:before="0" w:beforeAutospacing="0" w:after="0" w:afterAutospacing="0"/>
        <w:rPr>
          <w:b/>
        </w:rPr>
      </w:pPr>
      <w:r w:rsidRPr="007253B7">
        <w:rPr>
          <w:b/>
          <w:color w:val="333333"/>
        </w:rPr>
        <w:t>Academic:</w:t>
      </w:r>
    </w:p>
    <w:p w:rsidR="007253B7" w:rsidRDefault="007253B7" w:rsidP="007253B7">
      <w:pPr>
        <w:pStyle w:val="NormalWeb"/>
        <w:spacing w:before="0" w:beforeAutospacing="0" w:after="0" w:afterAutospacing="0"/>
        <w:rPr>
          <w:color w:val="333333"/>
        </w:rPr>
      </w:pPr>
      <w:r w:rsidRPr="00374077">
        <w:rPr>
          <w:color w:val="333333"/>
          <w:shd w:val="clear" w:color="auto" w:fill="FFFFFF"/>
        </w:rPr>
        <w:t>The most significant concern of the team is</w:t>
      </w:r>
      <w:r w:rsidRPr="00374077">
        <w:rPr>
          <w:color w:val="000000"/>
        </w:rPr>
        <w:t xml:space="preserve"> </w:t>
      </w:r>
      <w:r>
        <w:rPr>
          <w:color w:val="000000"/>
        </w:rPr>
        <w:t xml:space="preserve">(what)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, defined as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374077">
        <w:rPr>
          <w:color w:val="000000"/>
        </w:rPr>
        <w:t xml:space="preserve">. </w:t>
      </w:r>
      <w:r w:rsidRPr="007253B7">
        <w:rPr>
          <w:color w:val="333333"/>
        </w:rPr>
        <w:t xml:space="preserve">It is taking place most often (where, includes </w:t>
      </w:r>
      <w:r>
        <w:rPr>
          <w:color w:val="333333"/>
        </w:rPr>
        <w:t>which grade(s)</w:t>
      </w:r>
      <w:r w:rsidRPr="007253B7">
        <w:rPr>
          <w:color w:val="333333"/>
        </w:rPr>
        <w:t xml:space="preserve">) in the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 </w:t>
      </w:r>
      <w:r w:rsidRPr="007253B7">
        <w:rPr>
          <w:color w:val="333333"/>
        </w:rPr>
        <w:t>and is most likely to happen (when) at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. </w:t>
      </w:r>
      <w:r w:rsidRPr="007253B7">
        <w:rPr>
          <w:color w:val="333333"/>
        </w:rPr>
        <w:t xml:space="preserve">The students most often </w:t>
      </w:r>
      <w:r>
        <w:rPr>
          <w:color w:val="333333"/>
        </w:rPr>
        <w:t>involved/impacted</w:t>
      </w:r>
      <w:r w:rsidRPr="007253B7">
        <w:rPr>
          <w:color w:val="333333"/>
        </w:rPr>
        <w:t xml:space="preserve"> are (who)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 w:rsidRPr="007253B7">
        <w:rPr>
          <w:color w:val="333333"/>
        </w:rPr>
        <w:t xml:space="preserve">. The perceived motivation for </w:t>
      </w:r>
      <w:r>
        <w:rPr>
          <w:color w:val="333333"/>
        </w:rPr>
        <w:t>this academic behavior</w:t>
      </w:r>
      <w:r w:rsidRPr="007253B7">
        <w:rPr>
          <w:color w:val="333333"/>
        </w:rPr>
        <w:t xml:space="preserve"> </w:t>
      </w:r>
      <w:r>
        <w:rPr>
          <w:color w:val="333333"/>
        </w:rPr>
        <w:t xml:space="preserve">is (why)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>.</w:t>
      </w:r>
    </w:p>
    <w:p w:rsidR="008569F8" w:rsidRDefault="008569F8" w:rsidP="00515AC4">
      <w:pPr>
        <w:pStyle w:val="Heading1"/>
      </w:pPr>
      <w:r>
        <w:br w:type="page"/>
      </w:r>
    </w:p>
    <w:p w:rsidR="007253B7" w:rsidRPr="00C55D58" w:rsidRDefault="007253B7" w:rsidP="00515AC4">
      <w:pPr>
        <w:pStyle w:val="Heading1"/>
        <w:rPr>
          <w:color w:val="7030A0"/>
        </w:rPr>
      </w:pPr>
      <w:r w:rsidRPr="00C55D58">
        <w:rPr>
          <w:color w:val="7030A0"/>
        </w:rPr>
        <w:lastRenderedPageBreak/>
        <w:t>PART II.</w:t>
      </w:r>
      <w:r w:rsidRPr="00C55D58">
        <w:rPr>
          <w:color w:val="7030A0"/>
        </w:rPr>
        <w:tab/>
      </w:r>
      <w:r w:rsidR="006F1A7B" w:rsidRPr="00C55D58">
        <w:rPr>
          <w:color w:val="7030A0"/>
        </w:rPr>
        <w:t>OUTCOME (Set a goal.)</w:t>
      </w:r>
    </w:p>
    <w:p w:rsidR="00374077" w:rsidRDefault="007253B7" w:rsidP="004D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that you have precisely defined the problem area(s), set a Specific, Measurable, Attainable, Relevant, and Time-bound (S.M.A.R.T.) </w:t>
      </w:r>
      <w:r w:rsidR="006F1A7B">
        <w:rPr>
          <w:rFonts w:ascii="Times New Roman" w:hAnsi="Times New Roman" w:cs="Times New Roman"/>
          <w:sz w:val="24"/>
          <w:szCs w:val="24"/>
        </w:rPr>
        <w:t>goal for each area.</w:t>
      </w:r>
    </w:p>
    <w:p w:rsidR="006F1A7B" w:rsidRDefault="006F1A7B" w:rsidP="004D07DC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6F1A7B" w:rsidRPr="00C55D58" w:rsidRDefault="006F1A7B" w:rsidP="004D07D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5D58">
        <w:rPr>
          <w:rFonts w:ascii="Times New Roman" w:hAnsi="Times New Roman" w:cs="Times New Roman"/>
          <w:b/>
          <w:color w:val="7030A0"/>
          <w:sz w:val="24"/>
          <w:szCs w:val="24"/>
        </w:rPr>
        <w:t>Discipline:</w:t>
      </w:r>
    </w:p>
    <w:p w:rsidR="006F1A7B" w:rsidRPr="00C55D58" w:rsidRDefault="006F1A7B" w:rsidP="004D07D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F1A7B" w:rsidRPr="00C55D58" w:rsidRDefault="006F1A7B" w:rsidP="004D07D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5D58">
        <w:rPr>
          <w:rFonts w:ascii="Times New Roman" w:hAnsi="Times New Roman" w:cs="Times New Roman"/>
          <w:b/>
          <w:color w:val="7030A0"/>
          <w:sz w:val="24"/>
          <w:szCs w:val="24"/>
        </w:rPr>
        <w:t>Attendance:</w:t>
      </w:r>
    </w:p>
    <w:p w:rsidR="006F1A7B" w:rsidRPr="00C55D58" w:rsidRDefault="006F1A7B" w:rsidP="004D07D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817EA" w:rsidRPr="00C55D58" w:rsidRDefault="006F1A7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55D58">
        <w:rPr>
          <w:rFonts w:ascii="Times New Roman" w:hAnsi="Times New Roman" w:cs="Times New Roman"/>
          <w:b/>
          <w:color w:val="7030A0"/>
          <w:sz w:val="24"/>
          <w:szCs w:val="24"/>
        </w:rPr>
        <w:t>Academic:</w:t>
      </w:r>
      <w:r w:rsidR="008569F8" w:rsidRPr="00C55D5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63CD0" w:rsidRDefault="00963CD0">
      <w:pPr>
        <w:sectPr w:rsidR="00963CD0" w:rsidSect="00633E4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63CD0" w:rsidRDefault="00963CD0" w:rsidP="00963CD0"/>
    <w:p w:rsidR="00963CD0" w:rsidRDefault="00963CD0"/>
    <w:sectPr w:rsidR="00963CD0" w:rsidSect="00633E4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0E" w:rsidRDefault="00E37B0E" w:rsidP="007B0D06">
      <w:pPr>
        <w:spacing w:after="0" w:line="240" w:lineRule="auto"/>
      </w:pPr>
      <w:r>
        <w:separator/>
      </w:r>
    </w:p>
  </w:endnote>
  <w:endnote w:type="continuationSeparator" w:id="0">
    <w:p w:rsidR="00E37B0E" w:rsidRDefault="00E37B0E" w:rsidP="007B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09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D06" w:rsidRDefault="007B0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0D06" w:rsidRDefault="007B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0E" w:rsidRDefault="00E37B0E" w:rsidP="007B0D06">
      <w:pPr>
        <w:spacing w:after="0" w:line="240" w:lineRule="auto"/>
      </w:pPr>
      <w:r>
        <w:separator/>
      </w:r>
    </w:p>
  </w:footnote>
  <w:footnote w:type="continuationSeparator" w:id="0">
    <w:p w:rsidR="00E37B0E" w:rsidRDefault="00E37B0E" w:rsidP="007B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13" w:rsidRPr="00C55D58" w:rsidRDefault="00045613" w:rsidP="00515AC4">
    <w:pPr>
      <w:pStyle w:val="Header"/>
      <w:tabs>
        <w:tab w:val="clear" w:pos="4680"/>
        <w:tab w:val="left" w:pos="1800"/>
      </w:tabs>
      <w:rPr>
        <w:rFonts w:ascii="Times New Roman" w:hAnsi="Times New Roman" w:cs="Times New Roman"/>
        <w:b/>
        <w:sz w:val="24"/>
        <w:szCs w:val="24"/>
      </w:rPr>
    </w:pPr>
    <w:r w:rsidRPr="00045613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4944" cy="329184"/>
          <wp:effectExtent l="0" t="0" r="0" b="0"/>
          <wp:wrapSquare wrapText="bothSides"/>
          <wp:docPr id="15" name="Picture 15" title="VT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southerland\Downloads\VTSS 2019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3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C55D58">
      <w:rPr>
        <w:rFonts w:ascii="Times New Roman" w:hAnsi="Times New Roman" w:cs="Times New Roman"/>
        <w:b/>
        <w:i/>
        <w:sz w:val="24"/>
        <w:szCs w:val="24"/>
      </w:rPr>
      <w:t>From Starting to Sustaining: Strand 1: Data-Informed Decision Making</w:t>
    </w:r>
  </w:p>
  <w:p w:rsidR="00045613" w:rsidRPr="00C55D58" w:rsidRDefault="00045613">
    <w:pPr>
      <w:pStyle w:val="Header"/>
      <w:rPr>
        <w:rFonts w:ascii="Times New Roman" w:hAnsi="Times New Roman" w:cs="Times New Roman"/>
        <w:b/>
        <w:sz w:val="24"/>
        <w:szCs w:val="24"/>
      </w:rPr>
    </w:pPr>
    <w:r w:rsidRPr="00C55D58">
      <w:rPr>
        <w:rFonts w:ascii="Times New Roman" w:hAnsi="Times New Roman" w:cs="Times New Roman"/>
        <w:b/>
        <w:sz w:val="24"/>
        <w:szCs w:val="24"/>
      </w:rPr>
      <w:t>Session A: Case Study</w:t>
    </w:r>
  </w:p>
  <w:p w:rsidR="00045613" w:rsidRDefault="00045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A38"/>
    <w:multiLevelType w:val="hybridMultilevel"/>
    <w:tmpl w:val="18C8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0"/>
    <w:rsid w:val="00045613"/>
    <w:rsid w:val="000D2A1A"/>
    <w:rsid w:val="0016441B"/>
    <w:rsid w:val="001667F4"/>
    <w:rsid w:val="002340A6"/>
    <w:rsid w:val="003355CC"/>
    <w:rsid w:val="00374077"/>
    <w:rsid w:val="003817EA"/>
    <w:rsid w:val="004D07DC"/>
    <w:rsid w:val="00515AC4"/>
    <w:rsid w:val="005768CE"/>
    <w:rsid w:val="00633E4C"/>
    <w:rsid w:val="006F1A7B"/>
    <w:rsid w:val="007253B7"/>
    <w:rsid w:val="007B0D06"/>
    <w:rsid w:val="008569F8"/>
    <w:rsid w:val="00963CD0"/>
    <w:rsid w:val="00A00D7E"/>
    <w:rsid w:val="00AE1397"/>
    <w:rsid w:val="00B41E9E"/>
    <w:rsid w:val="00BA5E08"/>
    <w:rsid w:val="00C32760"/>
    <w:rsid w:val="00C55D58"/>
    <w:rsid w:val="00E00DFC"/>
    <w:rsid w:val="00E37B0E"/>
    <w:rsid w:val="00E943D3"/>
    <w:rsid w:val="00F35231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C539"/>
  <w15:chartTrackingRefBased/>
  <w15:docId w15:val="{C5772167-6523-4973-8ED0-6DDE98D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AC4"/>
    <w:pPr>
      <w:spacing w:before="120" w:after="120"/>
      <w:outlineLvl w:val="0"/>
    </w:pPr>
    <w:rPr>
      <w:rFonts w:ascii="Times New Roman" w:hAnsi="Times New Roman" w:cs="Times New Roman"/>
      <w:b/>
      <w:color w:val="D46112"/>
      <w:sz w:val="28"/>
      <w:szCs w:val="24"/>
    </w:rPr>
  </w:style>
  <w:style w:type="paragraph" w:styleId="Heading2">
    <w:name w:val="heading 2"/>
    <w:basedOn w:val="Normal"/>
    <w:link w:val="Heading2Char"/>
    <w:uiPriority w:val="9"/>
    <w:qFormat/>
    <w:rsid w:val="00963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3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C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3C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B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06"/>
  </w:style>
  <w:style w:type="paragraph" w:styleId="Footer">
    <w:name w:val="footer"/>
    <w:basedOn w:val="Normal"/>
    <w:link w:val="FooterChar"/>
    <w:uiPriority w:val="99"/>
    <w:unhideWhenUsed/>
    <w:rsid w:val="007B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06"/>
  </w:style>
  <w:style w:type="paragraph" w:styleId="ListParagraph">
    <w:name w:val="List Paragraph"/>
    <w:basedOn w:val="Normal"/>
    <w:uiPriority w:val="34"/>
    <w:qFormat/>
    <w:rsid w:val="0037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5AC4"/>
    <w:rPr>
      <w:rFonts w:ascii="Times New Roman" w:hAnsi="Times New Roman" w:cs="Times New Roman"/>
      <w:b/>
      <w:color w:val="D461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7099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39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196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</c:v>
                </c:pt>
                <c:pt idx="1">
                  <c:v>59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3-47AB-9795-1E0E2F9C5C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80</c:v>
                </c:pt>
                <c:pt idx="1">
                  <c:v>79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33-47AB-9795-1E0E2F9C5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16416"/>
        <c:axId val="57711424"/>
      </c:barChart>
      <c:catAx>
        <c:axId val="5771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1424"/>
        <c:crosses val="autoZero"/>
        <c:auto val="1"/>
        <c:lblAlgn val="ctr"/>
        <c:lblOffset val="100"/>
        <c:noMultiLvlLbl val="0"/>
      </c:catAx>
      <c:valAx>
        <c:axId val="5771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Asian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0.02</c:v>
                </c:pt>
                <c:pt idx="1">
                  <c:v>1.3</c:v>
                </c:pt>
                <c:pt idx="2">
                  <c:v>71.099999999999994</c:v>
                </c:pt>
                <c:pt idx="3">
                  <c:v>14</c:v>
                </c:pt>
                <c:pt idx="4">
                  <c:v>0.1</c:v>
                </c:pt>
                <c:pt idx="5">
                  <c:v>11.6</c:v>
                </c:pt>
                <c:pt idx="6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6A-472E-8CC1-CB5DBA9AAB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Short-Term OSS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Asian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0.02</c:v>
                </c:pt>
                <c:pt idx="1">
                  <c:v>0.8</c:v>
                </c:pt>
                <c:pt idx="2">
                  <c:v>91.8</c:v>
                </c:pt>
                <c:pt idx="3">
                  <c:v>4.5999999999999996</c:v>
                </c:pt>
                <c:pt idx="4">
                  <c:v>0</c:v>
                </c:pt>
                <c:pt idx="5">
                  <c:v>1.5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A-472E-8CC1-CB5DBA9AA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273648"/>
        <c:axId val="416264496"/>
      </c:barChart>
      <c:catAx>
        <c:axId val="41627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264496"/>
        <c:crosses val="autoZero"/>
        <c:auto val="1"/>
        <c:lblAlgn val="ctr"/>
        <c:lblOffset val="100"/>
        <c:noMultiLvlLbl val="0"/>
      </c:catAx>
      <c:valAx>
        <c:axId val="41626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27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56-4FB4-803A-E0436C1DC4D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56-4FB4-803A-E0436C1DC4D3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56-4FB4-803A-E0436C1DC4D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56-4FB4-803A-E0436C1DC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0.1</c:v>
                </c:pt>
                <c:pt idx="1">
                  <c:v>1.2</c:v>
                </c:pt>
                <c:pt idx="2">
                  <c:v>69.099999999999994</c:v>
                </c:pt>
                <c:pt idx="3">
                  <c:v>15.4</c:v>
                </c:pt>
                <c:pt idx="4">
                  <c:v>0</c:v>
                </c:pt>
                <c:pt idx="5">
                  <c:v>12.1</c:v>
                </c:pt>
                <c:pt idx="6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6-4FB4-803A-E0436C1DC4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Short-Term OSS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0.1</c:v>
                </c:pt>
                <c:pt idx="1">
                  <c:v>0.7</c:v>
                </c:pt>
                <c:pt idx="2">
                  <c:v>92.3</c:v>
                </c:pt>
                <c:pt idx="3">
                  <c:v>4.4000000000000004</c:v>
                </c:pt>
                <c:pt idx="4">
                  <c:v>0.1</c:v>
                </c:pt>
                <c:pt idx="5">
                  <c:v>1.4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56-4FB4-803A-E0436C1DC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0083072"/>
        <c:axId val="290084736"/>
      </c:barChart>
      <c:catAx>
        <c:axId val="29008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084736"/>
        <c:crosses val="autoZero"/>
        <c:auto val="1"/>
        <c:lblAlgn val="ctr"/>
        <c:lblOffset val="100"/>
        <c:noMultiLvlLbl val="0"/>
      </c:catAx>
      <c:valAx>
        <c:axId val="2900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08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Asian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0.2</c:v>
                </c:pt>
                <c:pt idx="1">
                  <c:v>1.2</c:v>
                </c:pt>
                <c:pt idx="2">
                  <c:v>66.099999999999994</c:v>
                </c:pt>
                <c:pt idx="3">
                  <c:v>17</c:v>
                </c:pt>
                <c:pt idx="4">
                  <c:v>0.1</c:v>
                </c:pt>
                <c:pt idx="5">
                  <c:v>13.4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3-48FF-9FA8-4B451A11DC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Short-Term OSS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Asian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0.3</c:v>
                </c:pt>
                <c:pt idx="1">
                  <c:v>0.7</c:v>
                </c:pt>
                <c:pt idx="2">
                  <c:v>90.7</c:v>
                </c:pt>
                <c:pt idx="3">
                  <c:v>5.9</c:v>
                </c:pt>
                <c:pt idx="4">
                  <c:v>0</c:v>
                </c:pt>
                <c:pt idx="5">
                  <c:v>1.3</c:v>
                </c:pt>
                <c:pt idx="6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73-48FF-9FA8-4B451A11DC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Amer. Ind.</c:v>
                </c:pt>
                <c:pt idx="1">
                  <c:v>Asian</c:v>
                </c:pt>
                <c:pt idx="2">
                  <c:v>Black</c:v>
                </c:pt>
                <c:pt idx="3">
                  <c:v>Hispanic</c:v>
                </c:pt>
                <c:pt idx="4">
                  <c:v>Nat. Haw.</c:v>
                </c:pt>
                <c:pt idx="5">
                  <c:v>White</c:v>
                </c:pt>
                <c:pt idx="6">
                  <c:v>Mult. Races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9873-48FF-9FA8-4B451A11D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0415632"/>
        <c:axId val="270416464"/>
      </c:barChart>
      <c:catAx>
        <c:axId val="27041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416464"/>
        <c:crosses val="autoZero"/>
        <c:auto val="1"/>
        <c:lblAlgn val="ctr"/>
        <c:lblOffset val="100"/>
        <c:noMultiLvlLbl val="0"/>
      </c:catAx>
      <c:valAx>
        <c:axId val="27041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04156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</c:v>
                </c:pt>
                <c:pt idx="1">
                  <c:v>33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99-4644-A625-17FBC48CEE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47</c:v>
                </c:pt>
                <c:pt idx="1">
                  <c:v>48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99-4644-A625-17FBC48CE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10592"/>
        <c:axId val="57713088"/>
      </c:barChart>
      <c:catAx>
        <c:axId val="5771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3088"/>
        <c:crosses val="autoZero"/>
        <c:auto val="1"/>
        <c:lblAlgn val="ctr"/>
        <c:lblOffset val="100"/>
        <c:noMultiLvlLbl val="0"/>
      </c:catAx>
      <c:valAx>
        <c:axId val="5771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51</c:v>
                </c:pt>
                <c:pt idx="1">
                  <c:v>52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9-4A19-973E-EA0706D22E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67</c:v>
                </c:pt>
                <c:pt idx="1">
                  <c:v>66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99-4A19-973E-EA0706D22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0583872"/>
        <c:axId val="2080578048"/>
      </c:barChart>
      <c:catAx>
        <c:axId val="20805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578048"/>
        <c:crosses val="autoZero"/>
        <c:auto val="1"/>
        <c:lblAlgn val="ctr"/>
        <c:lblOffset val="100"/>
        <c:noMultiLvlLbl val="0"/>
      </c:catAx>
      <c:valAx>
        <c:axId val="20805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058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52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B-4B48-B9FF-4554972F3A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79</c:v>
                </c:pt>
                <c:pt idx="1">
                  <c:v>77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7B-4B48-B9FF-4554972F3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91712"/>
        <c:axId val="58490464"/>
      </c:barChart>
      <c:catAx>
        <c:axId val="5849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90464"/>
        <c:crosses val="autoZero"/>
        <c:auto val="1"/>
        <c:lblAlgn val="ctr"/>
        <c:lblOffset val="100"/>
        <c:noMultiLvlLbl val="0"/>
      </c:catAx>
      <c:valAx>
        <c:axId val="5849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9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29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9-4D0D-BC65-2D77D7F192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48</c:v>
                </c:pt>
                <c:pt idx="1">
                  <c:v>47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B9-4D0D-BC65-2D77D7F19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774640"/>
        <c:axId val="286769232"/>
      </c:barChart>
      <c:catAx>
        <c:axId val="28677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769232"/>
        <c:crosses val="autoZero"/>
        <c:auto val="1"/>
        <c:lblAlgn val="ctr"/>
        <c:lblOffset val="100"/>
        <c:noMultiLvlLbl val="0"/>
      </c:catAx>
      <c:valAx>
        <c:axId val="28676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77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Division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49</c:v>
                </c:pt>
                <c:pt idx="1">
                  <c:v>46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E-40A2-A8D5-7B51949D9F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68</c:v>
                </c:pt>
                <c:pt idx="1">
                  <c:v>66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E-40A2-A8D5-7B51949D9F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11008"/>
        <c:axId val="286779632"/>
      </c:barChart>
      <c:catAx>
        <c:axId val="5771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779632"/>
        <c:crosses val="autoZero"/>
        <c:auto val="1"/>
        <c:lblAlgn val="ctr"/>
        <c:lblOffset val="100"/>
        <c:noMultiLvlLbl val="0"/>
      </c:catAx>
      <c:valAx>
        <c:axId val="28677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&gt;10%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FC-4865-874D-82CA3D75C0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FC-4865-874D-82CA3D75C0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FC-4865-874D-82CA3D75C0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FC-4865-874D-82CA3D75C0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All Stud</c:v>
                </c:pt>
                <c:pt idx="1">
                  <c:v>SWD</c:v>
                </c:pt>
                <c:pt idx="2">
                  <c:v>Econ Dis</c:v>
                </c:pt>
                <c:pt idx="3">
                  <c:v>ELL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19.2</c:v>
                </c:pt>
                <c:pt idx="1">
                  <c:v>27.3</c:v>
                </c:pt>
                <c:pt idx="2">
                  <c:v>23.3</c:v>
                </c:pt>
                <c:pt idx="3">
                  <c:v>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1-400C-8B37-8EDD01001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82-4D5D-92BC-4F89D64A6D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882-4D5D-92BC-4F89D64A6D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82-4D5D-92BC-4F89D64A6D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882-4D5D-92BC-4F89D64A6DE6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82-4D5D-92BC-4F89D64A6DE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82-4D5D-92BC-4F89D64A6DE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82-4D5D-92BC-4F89D64A6DE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82-4D5D-92BC-4F89D64A6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All Stu</c:v>
                </c:pt>
                <c:pt idx="1">
                  <c:v>SWD</c:v>
                </c:pt>
                <c:pt idx="2">
                  <c:v>Econ Dis</c:v>
                </c:pt>
                <c:pt idx="3">
                  <c:v>ELL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14.8</c:v>
                </c:pt>
                <c:pt idx="1">
                  <c:v>21.7</c:v>
                </c:pt>
                <c:pt idx="2">
                  <c:v>18.600000000000001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2-4D5D-92BC-4F89D64A6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2017-2018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E8-4B43-B149-CE6A5668FE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E8-4B43-B149-CE6A5668FE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E8-4B43-B149-CE6A5668FE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E8-4B43-B149-CE6A5668FE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All Stu</c:v>
                </c:pt>
                <c:pt idx="1">
                  <c:v>SWD</c:v>
                </c:pt>
                <c:pt idx="2">
                  <c:v>Econ Dis</c:v>
                </c:pt>
                <c:pt idx="3">
                  <c:v>ELL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26.5</c:v>
                </c:pt>
                <c:pt idx="2">
                  <c:v>22.6</c:v>
                </c:pt>
                <c:pt idx="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E8-4B43-B149-CE6A5668F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696</Words>
  <Characters>3536</Characters>
  <Application>Microsoft Office Word</Application>
  <DocSecurity>0</DocSecurity>
  <Lines>221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Starting to Sustaining: Strand 1: Data-Informed Decision Making - Session A Case Study</dc:title>
  <dc:subject/>
  <dc:creator>Sherol Southerland</dc:creator>
  <cp:keywords/>
  <dc:description/>
  <cp:lastModifiedBy>Marguerite Miles</cp:lastModifiedBy>
  <cp:revision>3</cp:revision>
  <dcterms:created xsi:type="dcterms:W3CDTF">2020-09-22T21:28:00Z</dcterms:created>
  <dcterms:modified xsi:type="dcterms:W3CDTF">2020-09-22T21:41:00Z</dcterms:modified>
</cp:coreProperties>
</file>