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Action</w:t>
      </w:r>
      <w:r w:rsidDel="00000000" w:rsidR="00000000" w:rsidRPr="00000000">
        <w:rPr>
          <w:rtl w:val="0"/>
        </w:rPr>
        <w:t xml:space="preserve"> Plan #5: Monitoring Student Progress: Student performance is examined frequently, over time, to evaluate response to instruction and intervention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Feature 5.A Assessment Mapping for Student Growth (Determining the varied assessments that measure student outcomes)</w:t>
      </w:r>
    </w:p>
    <w:p w:rsidR="00000000" w:rsidDel="00000000" w:rsidP="00000000" w:rsidRDefault="00000000" w:rsidRPr="00000000" w14:paraId="00000003">
      <w:pPr>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Phase of Implementation (check one)</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Exploration: </w:t>
      </w:r>
      <w:r w:rsidDel="00000000" w:rsidR="00000000" w:rsidRPr="00000000">
        <w:rPr>
          <w:rFonts w:ascii="Times New Roman" w:cs="Times New Roman" w:eastAsia="Times New Roman" w:hAnsi="Times New Roman"/>
          <w:sz w:val="20"/>
          <w:szCs w:val="20"/>
          <w:rtl w:val="0"/>
        </w:rPr>
        <w:t xml:space="preserve">The DLT r</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eviews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all current assessments for student growth and determine</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gaps and/or redundancies, inclusive of screening, diagnostic, benchmark, formative, performance based, and summative</w:t>
      </w:r>
      <w:r w:rsidDel="00000000" w:rsidR="00000000" w:rsidRPr="00000000">
        <w:rPr>
          <w:rFonts w:ascii="Times New Roman" w:cs="Times New Roman" w:eastAsia="Times New Roman" w:hAnsi="Times New Roman"/>
          <w:sz w:val="20"/>
          <w:szCs w:val="20"/>
          <w:rtl w:val="0"/>
        </w:rPr>
        <w:t xml:space="preserve"> assessments.</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Installation: </w:t>
      </w:r>
      <w:r w:rsidDel="00000000" w:rsidR="00000000" w:rsidRPr="00000000">
        <w:rPr>
          <w:rFonts w:ascii="Times New Roman" w:cs="Times New Roman" w:eastAsia="Times New Roman" w:hAnsi="Times New Roman"/>
          <w:sz w:val="20"/>
          <w:szCs w:val="20"/>
          <w:rtl w:val="0"/>
        </w:rPr>
        <w:t xml:space="preserve">The DLT e</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nsures 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hat these assessments are included in the data systems organization (Row 2A on Matrix). Staff are trained to utilize varied assessments.</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Initial Implementation:</w:t>
      </w:r>
      <w:r w:rsidDel="00000000" w:rsidR="00000000" w:rsidRPr="00000000">
        <w:rPr>
          <w:rFonts w:ascii="Times New Roman" w:cs="Times New Roman" w:eastAsia="Times New Roman" w:hAnsi="Times New Roman"/>
          <w:b w:val="0"/>
          <w:i w:val="0"/>
          <w:smallCaps w:val="0"/>
          <w:strike w:val="0"/>
          <w:color w:val="3c78d8"/>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The DLT c</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ommunicates </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 staff the purpose and schedule for student assessments. </w:t>
      </w:r>
      <w:r w:rsidDel="00000000" w:rsidR="00000000" w:rsidRPr="00000000">
        <w:rPr>
          <w:rFonts w:ascii="Times New Roman" w:cs="Times New Roman" w:eastAsia="Times New Roman" w:hAnsi="Times New Roman"/>
          <w:color w:val="3c78d8"/>
          <w:sz w:val="20"/>
          <w:szCs w:val="20"/>
          <w:rtl w:val="0"/>
        </w:rPr>
        <w:t xml:space="preserve">The DLT d</w:t>
      </w:r>
      <w:r w:rsidDel="00000000" w:rsidR="00000000" w:rsidRPr="00000000">
        <w:rPr>
          <w:rFonts w:ascii="Times New Roman" w:cs="Times New Roman" w:eastAsia="Times New Roman" w:hAnsi="Times New Roman"/>
          <w:b w:val="0"/>
          <w:i w:val="0"/>
          <w:smallCaps w:val="0"/>
          <w:strike w:val="0"/>
          <w:color w:val="3c78d8"/>
          <w:sz w:val="20"/>
          <w:szCs w:val="20"/>
          <w:u w:val="none"/>
          <w:shd w:fill="auto" w:val="clear"/>
          <w:vertAlign w:val="baseline"/>
          <w:rtl w:val="0"/>
        </w:rPr>
        <w:t xml:space="preserve">etermines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assessments needed for data dashboards used in defin</w:t>
      </w:r>
      <w:r w:rsidDel="00000000" w:rsidR="00000000" w:rsidRPr="00000000">
        <w:rPr>
          <w:rFonts w:ascii="Times New Roman" w:cs="Times New Roman" w:eastAsia="Times New Roman" w:hAnsi="Times New Roman"/>
          <w:sz w:val="20"/>
          <w:szCs w:val="20"/>
          <w:rtl w:val="0"/>
        </w:rPr>
        <w:t xml:space="preserve">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structures. </w:t>
      </w:r>
      <w:r w:rsidDel="00000000" w:rsidR="00000000" w:rsidRPr="00000000">
        <w:rPr>
          <w:rFonts w:ascii="Times New Roman" w:cs="Times New Roman" w:eastAsia="Times New Roman" w:hAnsi="Times New Roman"/>
          <w:sz w:val="20"/>
          <w:szCs w:val="20"/>
          <w:rtl w:val="0"/>
        </w:rPr>
        <w:t xml:space="preserve">There is a 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rocess in place to monitor fidelity of data collection. </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Full Implementation: </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T</w:t>
      </w:r>
      <w:r w:rsidDel="00000000" w:rsidR="00000000" w:rsidRPr="00000000">
        <w:rPr>
          <w:rFonts w:ascii="Times New Roman" w:cs="Times New Roman" w:eastAsia="Times New Roman" w:hAnsi="Times New Roman"/>
          <w:sz w:val="20"/>
          <w:szCs w:val="20"/>
          <w:rtl w:val="0"/>
        </w:rPr>
        <w:t xml:space="preserve">he DLT r</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evie</w:t>
      </w:r>
      <w:r w:rsidDel="00000000" w:rsidR="00000000" w:rsidRPr="00000000">
        <w:rPr>
          <w:rFonts w:ascii="Times New Roman" w:cs="Times New Roman" w:eastAsia="Times New Roman" w:hAnsi="Times New Roman"/>
          <w:sz w:val="20"/>
          <w:szCs w:val="20"/>
          <w:rtl w:val="0"/>
        </w:rPr>
        <w:t xml:space="preserve">ws</w:t>
      </w:r>
      <w:r w:rsidDel="00000000" w:rsidR="00000000" w:rsidRPr="00000000">
        <w:rPr>
          <w:rFonts w:ascii="Times New Roman" w:cs="Times New Roman" w:eastAsia="Times New Roman" w:hAnsi="Times New Roman"/>
          <w:color w:val="3c78d8"/>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assessment map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yearly for changes. </w:t>
      </w:r>
      <w:r w:rsidDel="00000000" w:rsidR="00000000" w:rsidRPr="00000000">
        <w:rPr>
          <w:rFonts w:ascii="Times New Roman" w:cs="Times New Roman" w:eastAsia="Times New Roman" w:hAnsi="Times New Roman"/>
          <w:sz w:val="20"/>
          <w:szCs w:val="20"/>
          <w:rtl w:val="0"/>
        </w:rPr>
        <w:t xml:space="preserve">The DLT 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etermines which assessments provide reliable information to</w:t>
      </w:r>
      <w:r w:rsidDel="00000000" w:rsidR="00000000" w:rsidRPr="00000000">
        <w:rPr>
          <w:rFonts w:ascii="Times New Roman" w:cs="Times New Roman" w:eastAsia="Times New Roman" w:hAnsi="Times New Roman"/>
          <w:b w:val="0"/>
          <w:i w:val="0"/>
          <w:smallCaps w:val="0"/>
          <w:strike w:val="0"/>
          <w:color w:val="3c78d8"/>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inform</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instructional decisions</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The DLT p</w:t>
      </w:r>
      <w:r w:rsidDel="00000000" w:rsidR="00000000" w:rsidRPr="00000000">
        <w:rPr>
          <w:rFonts w:ascii="Times New Roman" w:cs="Times New Roman" w:eastAsia="Times New Roman" w:hAnsi="Times New Roman"/>
          <w:sz w:val="20"/>
          <w:szCs w:val="20"/>
          <w:rtl w:val="0"/>
        </w:rPr>
        <w:t xml:space="preserve">rovides</w:t>
      </w:r>
      <w:r w:rsidDel="00000000" w:rsidR="00000000" w:rsidRPr="00000000">
        <w:rPr>
          <w:rFonts w:ascii="Times New Roman" w:cs="Times New Roman" w:eastAsia="Times New Roman" w:hAnsi="Times New Roman"/>
          <w:sz w:val="20"/>
          <w:szCs w:val="20"/>
          <w:rtl w:val="0"/>
        </w:rPr>
        <w:t xml:space="preserve"> 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ngoing coaching to ensure that data collection</w:t>
      </w:r>
      <w:r w:rsidDel="00000000" w:rsidR="00000000" w:rsidRPr="00000000">
        <w:rPr>
          <w:rFonts w:ascii="Times New Roman" w:cs="Times New Roman" w:eastAsia="Times New Roman" w:hAnsi="Times New Roman"/>
          <w:b w:val="0"/>
          <w:i w:val="0"/>
          <w:smallCaps w:val="0"/>
          <w:strike w:val="0"/>
          <w:color w:val="3c78d8"/>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informs </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instructional decisions.</w:t>
      </w:r>
      <w:r w:rsidDel="00000000" w:rsidR="00000000" w:rsidRPr="00000000">
        <w:rPr>
          <w:rtl w:val="0"/>
        </w:rPr>
      </w:r>
    </w:p>
    <w:p w:rsidR="00000000" w:rsidDel="00000000" w:rsidP="00000000" w:rsidRDefault="00000000" w:rsidRPr="00000000" w14:paraId="00000008">
      <w:pPr>
        <w:pStyle w:val="Heading1"/>
        <w:rPr>
          <w:rFonts w:ascii="Times New Roman" w:cs="Times New Roman" w:eastAsia="Times New Roman" w:hAnsi="Times New Roman"/>
          <w:sz w:val="20"/>
          <w:szCs w:val="20"/>
        </w:rPr>
        <w:sectPr>
          <w:headerReference r:id="rId6" w:type="default"/>
          <w:pgSz w:h="12240" w:w="15840"/>
          <w:pgMar w:bottom="720" w:top="1440" w:left="720" w:right="720" w:header="288" w:footer="720"/>
          <w:pgNumType w:start="1"/>
        </w:sectPr>
      </w:pPr>
      <w:r w:rsidDel="00000000" w:rsidR="00000000" w:rsidRPr="00000000">
        <w:rPr>
          <w:rtl w:val="0"/>
        </w:rPr>
        <w:t xml:space="preserve">Evaluation Measure/Evidence</w:t>
      </w:r>
      <w:r w:rsidDel="00000000" w:rsidR="00000000" w:rsidRPr="00000000">
        <w:rPr>
          <w:rtl w:val="0"/>
        </w:rPr>
      </w:r>
    </w:p>
    <w:p w:rsidR="00000000" w:rsidDel="00000000" w:rsidP="00000000" w:rsidRDefault="00000000" w:rsidRPr="00000000" w14:paraId="00000009">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14: DIT has access to data for VTSS.</w:t>
      </w:r>
    </w:p>
    <w:p w:rsidR="00000000" w:rsidDel="00000000" w:rsidP="00000000" w:rsidRDefault="00000000" w:rsidRPr="00000000" w14:paraId="0000000A">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21:  DIT has an ongoing plan to strengthen staff skills</w:t>
      </w:r>
    </w:p>
    <w:p w:rsidR="00000000" w:rsidDel="00000000" w:rsidP="00000000" w:rsidRDefault="00000000" w:rsidRPr="00000000" w14:paraId="0000000B">
      <w:pPr>
        <w:spacing w:after="80" w:line="240" w:lineRule="auto"/>
        <w:rPr>
          <w:rFonts w:ascii="Times New Roman" w:cs="Times New Roman" w:eastAsia="Times New Roman" w:hAnsi="Times New Roman"/>
          <w:sz w:val="20"/>
          <w:szCs w:val="20"/>
        </w:rPr>
        <w:sectPr>
          <w:type w:val="continuous"/>
          <w:pgSz w:h="12240" w:w="15840"/>
          <w:pgMar w:bottom="720" w:top="1440" w:left="720" w:right="720" w:header="288" w:footer="720"/>
          <w:cols w:equalWidth="0" w:num="2">
            <w:col w:space="720" w:w="6840"/>
            <w:col w:space="0" w:w="6840"/>
          </w:cols>
        </w:sectPr>
      </w:pPr>
      <w:r w:rsidDel="00000000" w:rsidR="00000000" w:rsidRPr="00000000">
        <w:rPr>
          <w:rFonts w:ascii="Times New Roman" w:cs="Times New Roman" w:eastAsia="Times New Roman" w:hAnsi="Times New Roman"/>
          <w:sz w:val="20"/>
          <w:szCs w:val="20"/>
          <w:rtl w:val="0"/>
        </w:rPr>
        <w:t xml:space="preserve">Buildings are able to score a 2 on TFI: 1.10, 1.14,</w:t>
      </w:r>
      <w:r w:rsidDel="00000000" w:rsidR="00000000" w:rsidRPr="00000000">
        <w:rPr>
          <w:rFonts w:ascii="Times New Roman" w:cs="Times New Roman" w:eastAsia="Times New Roman" w:hAnsi="Times New Roman"/>
          <w:sz w:val="20"/>
          <w:szCs w:val="20"/>
          <w:rtl w:val="0"/>
        </w:rPr>
        <w:t xml:space="preserve"> 2.3, 3.3</w:t>
      </w:r>
      <w:r w:rsidDel="00000000" w:rsidR="00000000" w:rsidRPr="00000000">
        <w:br w:type="column"/>
      </w:r>
      <w:r w:rsidDel="00000000" w:rsidR="00000000" w:rsidRPr="00000000">
        <w:rPr>
          <w:rFonts w:ascii="Times New Roman" w:cs="Times New Roman" w:eastAsia="Times New Roman" w:hAnsi="Times New Roman"/>
          <w:sz w:val="20"/>
          <w:szCs w:val="20"/>
          <w:rtl w:val="0"/>
        </w:rPr>
        <w:t xml:space="preserve">Buildings are able to fully implement A-TFI:1.6A, 1.12A,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2.7, 2.11, 3.3, 3.4 </w:t>
      </w:r>
      <w:r w:rsidDel="00000000" w:rsidR="00000000" w:rsidRPr="00000000">
        <w:rPr>
          <w:rFonts w:ascii="Times New Roman" w:cs="Times New Roman" w:eastAsia="Times New Roman" w:hAnsi="Times New Roman"/>
          <w:sz w:val="20"/>
          <w:szCs w:val="20"/>
          <w:rtl w:val="0"/>
        </w:rPr>
        <w:t xml:space="preserve">Other:</w:t>
      </w:r>
    </w:p>
    <w:p w:rsidR="00000000" w:rsidDel="00000000" w:rsidP="00000000" w:rsidRDefault="00000000" w:rsidRPr="00000000" w14:paraId="0000000C">
      <w:pPr>
        <w:spacing w:after="80" w:line="240" w:lineRule="auto"/>
        <w:rPr>
          <w:rFonts w:ascii="Times New Roman" w:cs="Times New Roman" w:eastAsia="Times New Roman" w:hAnsi="Times New Roman"/>
          <w:sz w:val="20"/>
          <w:szCs w:val="20"/>
        </w:rPr>
      </w:pPr>
      <w:r w:rsidDel="00000000" w:rsidR="00000000" w:rsidRPr="00000000">
        <w:rPr>
          <w:rtl w:val="0"/>
        </w:rPr>
      </w:r>
    </w:p>
    <w:tbl>
      <w:tblPr>
        <w:tblStyle w:val="Table1"/>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5"/>
        <w:gridCol w:w="3240"/>
        <w:gridCol w:w="2160"/>
        <w:gridCol w:w="3420"/>
        <w:tblGridChange w:id="0">
          <w:tblGrid>
            <w:gridCol w:w="5485"/>
            <w:gridCol w:w="3240"/>
            <w:gridCol w:w="2160"/>
            <w:gridCol w:w="3420"/>
          </w:tblGrid>
        </w:tblGridChange>
      </w:tblGrid>
      <w:tr>
        <w:trPr>
          <w:trHeight w:val="420" w:hRule="atLeast"/>
        </w:trPr>
        <w:tc>
          <w:tcPr>
            <w:shd w:fill="c5e0b3" w:val="clear"/>
            <w:vAlign w:val="center"/>
          </w:tcPr>
          <w:p w:rsidR="00000000" w:rsidDel="00000000" w:rsidP="00000000" w:rsidRDefault="00000000" w:rsidRPr="00000000" w14:paraId="0000000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Action Items (include needed resources)</w:t>
            </w:r>
          </w:p>
        </w:tc>
        <w:tc>
          <w:tcPr>
            <w:shd w:fill="c5e0b3" w:val="clear"/>
            <w:vAlign w:val="center"/>
          </w:tcPr>
          <w:p w:rsidR="00000000" w:rsidDel="00000000" w:rsidP="00000000" w:rsidRDefault="00000000" w:rsidRPr="00000000" w14:paraId="0000000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Who is responsible?</w:t>
            </w:r>
          </w:p>
        </w:tc>
        <w:tc>
          <w:tcPr>
            <w:shd w:fill="c5e0b3" w:val="clear"/>
            <w:vAlign w:val="center"/>
          </w:tcPr>
          <w:p w:rsidR="00000000" w:rsidDel="00000000" w:rsidP="00000000" w:rsidRDefault="00000000" w:rsidRPr="00000000" w14:paraId="0000000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 when?</w:t>
            </w:r>
          </w:p>
        </w:tc>
        <w:tc>
          <w:tcPr>
            <w:shd w:fill="c5e0b3" w:val="clear"/>
            <w:vAlign w:val="center"/>
          </w:tcPr>
          <w:p w:rsidR="00000000" w:rsidDel="00000000" w:rsidP="00000000" w:rsidRDefault="00000000" w:rsidRPr="00000000" w14:paraId="0000001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Notes/Comments</w:t>
            </w:r>
          </w:p>
        </w:tc>
      </w:tr>
      <w:tr>
        <w:trPr>
          <w:trHeight w:val="720" w:hRule="atLeast"/>
        </w:trPr>
        <w:tc>
          <w:tcPr>
            <w:shd w:fill="auto" w:val="clear"/>
          </w:tcPr>
          <w:p w:rsidR="00000000" w:rsidDel="00000000" w:rsidP="00000000" w:rsidRDefault="00000000" w:rsidRPr="00000000" w14:paraId="00000011">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2">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3">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15">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6">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7">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19">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A">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B">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C">
            <w:pPr>
              <w:jc w:val="center"/>
              <w:rPr>
                <w:rFonts w:ascii="Times New Roman" w:cs="Times New Roman" w:eastAsia="Times New Roman" w:hAnsi="Times New Roman"/>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1D">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E">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F">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0">
            <w:pPr>
              <w:jc w:val="center"/>
              <w:rPr>
                <w:rFonts w:ascii="Times New Roman" w:cs="Times New Roman" w:eastAsia="Times New Roman" w:hAnsi="Times New Roman"/>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21">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2">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3">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4">
            <w:pPr>
              <w:jc w:val="center"/>
              <w:rPr>
                <w:rFonts w:ascii="Times New Roman" w:cs="Times New Roman" w:eastAsia="Times New Roman" w:hAnsi="Times New Roman"/>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25">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6">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7">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8">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Feature 5.B Screening Tools and Data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division decides tools and/or data to screen students)</w:t>
      </w:r>
    </w:p>
    <w:p w:rsidR="00000000" w:rsidDel="00000000" w:rsidP="00000000" w:rsidRDefault="00000000" w:rsidRPr="00000000" w14:paraId="0000002A">
      <w:pPr>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Phase of Implementation (check one)</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Exploration: The DLT explores reliable screening tools for academic </w:t>
      </w:r>
      <w:r w:rsidDel="00000000" w:rsidR="00000000" w:rsidRPr="00000000">
        <w:rPr>
          <w:rFonts w:ascii="Times New Roman" w:cs="Times New Roman" w:eastAsia="Times New Roman" w:hAnsi="Times New Roman"/>
          <w:sz w:val="20"/>
          <w:szCs w:val="20"/>
          <w:rtl w:val="0"/>
        </w:rPr>
        <w:t xml:space="preserve">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social/behavioral practices.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Installation: The DLT identifies and selects reliable screening tools and/or data for academic</w:t>
      </w:r>
      <w:r w:rsidDel="00000000" w:rsidR="00000000" w:rsidRPr="00000000">
        <w:rPr>
          <w:rFonts w:ascii="Times New Roman" w:cs="Times New Roman" w:eastAsia="Times New Roman" w:hAnsi="Times New Roman"/>
          <w:sz w:val="20"/>
          <w:szCs w:val="20"/>
          <w:rtl w:val="0"/>
        </w:rPr>
        <w:t xml:space="preserve"> 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social/behavioral practices and commits resources to screening.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Initial Implementation: The DLT determines that screening tools are reliable with correlations between the instrument and valued outcomes.</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Full Implementation: The DLT works with schools to ensure that all staff are competent in using and understanding the screening tools.</w:t>
      </w:r>
      <w:r w:rsidDel="00000000" w:rsidR="00000000" w:rsidRPr="00000000">
        <w:rPr>
          <w:rtl w:val="0"/>
        </w:rPr>
      </w:r>
    </w:p>
    <w:p w:rsidR="00000000" w:rsidDel="00000000" w:rsidP="00000000" w:rsidRDefault="00000000" w:rsidRPr="00000000" w14:paraId="0000002F">
      <w:pPr>
        <w:pStyle w:val="Heading1"/>
        <w:rPr>
          <w:rFonts w:ascii="Times New Roman" w:cs="Times New Roman" w:eastAsia="Times New Roman" w:hAnsi="Times New Roman"/>
          <w:sz w:val="20"/>
          <w:szCs w:val="20"/>
        </w:rPr>
        <w:sectPr>
          <w:type w:val="continuous"/>
          <w:pgSz w:h="12240" w:w="15840"/>
          <w:pgMar w:bottom="720" w:top="1440" w:left="720" w:right="720" w:header="288" w:footer="720"/>
        </w:sectPr>
      </w:pPr>
      <w:r w:rsidDel="00000000" w:rsidR="00000000" w:rsidRPr="00000000">
        <w:rPr>
          <w:rtl w:val="0"/>
        </w:rPr>
        <w:t xml:space="preserve">Evaluation Measure/Evidence</w:t>
      </w:r>
      <w:r w:rsidDel="00000000" w:rsidR="00000000" w:rsidRPr="00000000">
        <w:rPr>
          <w:rtl w:val="0"/>
        </w:rPr>
      </w:r>
    </w:p>
    <w:p w:rsidR="00000000" w:rsidDel="00000000" w:rsidP="00000000" w:rsidRDefault="00000000" w:rsidRPr="00000000" w14:paraId="00000030">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14: DIT has access to data for VTSS</w:t>
      </w:r>
    </w:p>
    <w:p w:rsidR="00000000" w:rsidDel="00000000" w:rsidP="00000000" w:rsidRDefault="00000000" w:rsidRPr="00000000" w14:paraId="00000031">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22: DIT secures training on VTSS for all division/school personnel and stakeholders</w:t>
      </w:r>
    </w:p>
    <w:p w:rsidR="00000000" w:rsidDel="00000000" w:rsidP="00000000" w:rsidRDefault="00000000" w:rsidRPr="00000000" w14:paraId="00000032">
      <w:pPr>
        <w:spacing w:after="80" w:line="240" w:lineRule="auto"/>
        <w:rPr>
          <w:rFonts w:ascii="Times New Roman" w:cs="Times New Roman" w:eastAsia="Times New Roman" w:hAnsi="Times New Roman"/>
          <w:strike w:val="1"/>
          <w:sz w:val="20"/>
          <w:szCs w:val="20"/>
        </w:rPr>
      </w:pPr>
      <w:r w:rsidDel="00000000" w:rsidR="00000000" w:rsidRPr="00000000">
        <w:rPr>
          <w:rFonts w:ascii="Times New Roman" w:cs="Times New Roman" w:eastAsia="Times New Roman" w:hAnsi="Times New Roman"/>
          <w:sz w:val="20"/>
          <w:szCs w:val="20"/>
          <w:rtl w:val="0"/>
        </w:rPr>
        <w:t xml:space="preserve">Buildings are able to score a 2 on TFI: 1.13, </w:t>
      </w:r>
      <w:r w:rsidDel="00000000" w:rsidR="00000000" w:rsidRPr="00000000">
        <w:rPr>
          <w:rFonts w:ascii="Times New Roman" w:cs="Times New Roman" w:eastAsia="Times New Roman" w:hAnsi="Times New Roman"/>
          <w:sz w:val="20"/>
          <w:szCs w:val="20"/>
          <w:rtl w:val="0"/>
        </w:rPr>
        <w:t xml:space="preserve">2.3, 3.3,</w:t>
      </w:r>
      <w:r w:rsidDel="00000000" w:rsidR="00000000" w:rsidRPr="00000000">
        <w:br w:type="column"/>
      </w:r>
      <w:r w:rsidDel="00000000" w:rsidR="00000000" w:rsidRPr="00000000">
        <w:rPr>
          <w:rtl w:val="0"/>
        </w:rPr>
      </w:r>
    </w:p>
    <w:p w:rsidR="00000000" w:rsidDel="00000000" w:rsidP="00000000" w:rsidRDefault="00000000" w:rsidRPr="00000000" w14:paraId="00000033">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Buildings are able to fully implement A-TFI : 1.12B</w:t>
      </w:r>
    </w:p>
    <w:p w:rsidR="00000000" w:rsidDel="00000000" w:rsidP="00000000" w:rsidRDefault="00000000" w:rsidRPr="00000000" w14:paraId="00000034">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w:t>
      </w:r>
    </w:p>
    <w:p w:rsidR="00000000" w:rsidDel="00000000" w:rsidP="00000000" w:rsidRDefault="00000000" w:rsidRPr="00000000" w14:paraId="00000035">
      <w:pPr>
        <w:spacing w:after="8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spacing w:after="80" w:line="240" w:lineRule="auto"/>
        <w:rPr/>
        <w:sectPr>
          <w:type w:val="continuous"/>
          <w:pgSz w:h="12240" w:w="15840"/>
          <w:pgMar w:bottom="720" w:top="1440" w:left="720" w:right="720" w:header="288" w:footer="720"/>
          <w:cols w:equalWidth="0" w:num="2">
            <w:col w:space="432" w:w="6984"/>
            <w:col w:space="0" w:w="6984"/>
          </w:cols>
        </w:sect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5"/>
        <w:gridCol w:w="3240"/>
        <w:gridCol w:w="2160"/>
        <w:gridCol w:w="3420"/>
        <w:tblGridChange w:id="0">
          <w:tblGrid>
            <w:gridCol w:w="5485"/>
            <w:gridCol w:w="3240"/>
            <w:gridCol w:w="2160"/>
            <w:gridCol w:w="3420"/>
          </w:tblGrid>
        </w:tblGridChange>
      </w:tblGrid>
      <w:tr>
        <w:trPr>
          <w:trHeight w:val="420" w:hRule="atLeast"/>
        </w:trPr>
        <w:tc>
          <w:tcPr>
            <w:shd w:fill="c5e0b3" w:val="clear"/>
            <w:vAlign w:val="center"/>
          </w:tcPr>
          <w:p w:rsidR="00000000" w:rsidDel="00000000" w:rsidP="00000000" w:rsidRDefault="00000000" w:rsidRPr="00000000" w14:paraId="0000003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Action Items (include needed resources)</w:t>
            </w:r>
          </w:p>
        </w:tc>
        <w:tc>
          <w:tcPr>
            <w:shd w:fill="c5e0b3" w:val="clear"/>
            <w:vAlign w:val="center"/>
          </w:tcPr>
          <w:p w:rsidR="00000000" w:rsidDel="00000000" w:rsidP="00000000" w:rsidRDefault="00000000" w:rsidRPr="00000000" w14:paraId="0000003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Who is responsible?</w:t>
            </w:r>
          </w:p>
        </w:tc>
        <w:tc>
          <w:tcPr>
            <w:shd w:fill="c5e0b3" w:val="clear"/>
            <w:vAlign w:val="center"/>
          </w:tcPr>
          <w:p w:rsidR="00000000" w:rsidDel="00000000" w:rsidP="00000000" w:rsidRDefault="00000000" w:rsidRPr="00000000" w14:paraId="0000003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 when?</w:t>
            </w:r>
          </w:p>
        </w:tc>
        <w:tc>
          <w:tcPr>
            <w:shd w:fill="c5e0b3" w:val="clear"/>
            <w:vAlign w:val="center"/>
          </w:tcPr>
          <w:p w:rsidR="00000000" w:rsidDel="00000000" w:rsidP="00000000" w:rsidRDefault="00000000" w:rsidRPr="00000000" w14:paraId="0000003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Notes/Comments</w:t>
            </w:r>
          </w:p>
        </w:tc>
      </w:tr>
      <w:tr>
        <w:trPr>
          <w:trHeight w:val="720" w:hRule="atLeast"/>
        </w:trPr>
        <w:tc>
          <w:tcPr>
            <w:shd w:fill="auto" w:val="clear"/>
          </w:tcPr>
          <w:p w:rsidR="00000000" w:rsidDel="00000000" w:rsidP="00000000" w:rsidRDefault="00000000" w:rsidRPr="00000000" w14:paraId="0000003C">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3D">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3E">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40">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1">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2">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44">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5">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6">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7">
            <w:pPr>
              <w:jc w:val="center"/>
              <w:rPr>
                <w:rFonts w:ascii="Times New Roman" w:cs="Times New Roman" w:eastAsia="Times New Roman" w:hAnsi="Times New Roman"/>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48">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9">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A">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B">
            <w:pPr>
              <w:jc w:val="center"/>
              <w:rPr>
                <w:rFonts w:ascii="Times New Roman" w:cs="Times New Roman" w:eastAsia="Times New Roman" w:hAnsi="Times New Roman"/>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4C">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D">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E">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F">
            <w:pPr>
              <w:jc w:val="center"/>
              <w:rPr>
                <w:rFonts w:ascii="Times New Roman" w:cs="Times New Roman" w:eastAsia="Times New Roman" w:hAnsi="Times New Roman"/>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50">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51">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52">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53">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5">
      <w:pPr>
        <w:pStyle w:val="Heading1"/>
        <w:rPr/>
      </w:pPr>
      <w:r w:rsidDel="00000000" w:rsidR="00000000" w:rsidRPr="00000000">
        <w:rPr>
          <w:rFonts w:ascii="Times New Roman" w:cs="Times New Roman" w:eastAsia="Times New Roman" w:hAnsi="Times New Roman"/>
          <w:b w:val="1"/>
          <w:color w:val="000000"/>
          <w:rtl w:val="0"/>
        </w:rPr>
        <w:t xml:space="preserve">Feature 5.C</w:t>
      </w:r>
      <w:r w:rsidDel="00000000" w:rsidR="00000000" w:rsidRPr="00000000">
        <w:rPr>
          <w:rtl w:val="0"/>
        </w:rPr>
        <w:t xml:space="preserve"> Screening Process </w:t>
      </w:r>
      <w:r w:rsidDel="00000000" w:rsidR="00000000" w:rsidRPr="00000000">
        <w:rPr>
          <w:rtl w:val="0"/>
        </w:rPr>
        <w:t xml:space="preserve">(Universal screening is completed and part of the assessment process)</w:t>
      </w:r>
    </w:p>
    <w:p w:rsidR="00000000" w:rsidDel="00000000" w:rsidP="00000000" w:rsidRDefault="00000000" w:rsidRPr="00000000" w14:paraId="00000056">
      <w:pPr>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Phase of Implementation (check one)</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Exploration: The DLT explores a process for screening all students for academic</w:t>
      </w:r>
      <w:r w:rsidDel="00000000" w:rsidR="00000000" w:rsidRPr="00000000">
        <w:rPr>
          <w:rFonts w:ascii="Times New Roman" w:cs="Times New Roman" w:eastAsia="Times New Roman" w:hAnsi="Times New Roman"/>
          <w:sz w:val="20"/>
          <w:szCs w:val="20"/>
          <w:rtl w:val="0"/>
        </w:rPr>
        <w:t xml:space="preserve"> 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social behavior strengths and needs. </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Installation: The DLT maps out the screening schedule (minimally per year) for schools.</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Initial Implementation: The DLT ensures that schools carry out the screening process with fidelity.</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Full Implementation: The DLT verifies the cut scores, decision rules, and risk factors pertaining to screening results and continually revisits the assessment tools and schedule.</w:t>
      </w:r>
      <w:r w:rsidDel="00000000" w:rsidR="00000000" w:rsidRPr="00000000">
        <w:rPr>
          <w:rtl w:val="0"/>
        </w:rPr>
      </w:r>
    </w:p>
    <w:p w:rsidR="00000000" w:rsidDel="00000000" w:rsidP="00000000" w:rsidRDefault="00000000" w:rsidRPr="00000000" w14:paraId="0000005B">
      <w:pPr>
        <w:pStyle w:val="Heading1"/>
        <w:rPr>
          <w:rFonts w:ascii="Times New Roman" w:cs="Times New Roman" w:eastAsia="Times New Roman" w:hAnsi="Times New Roman"/>
          <w:sz w:val="20"/>
          <w:szCs w:val="20"/>
        </w:rPr>
        <w:sectPr>
          <w:type w:val="continuous"/>
          <w:pgSz w:h="12240" w:w="15840"/>
          <w:pgMar w:bottom="720" w:top="1440" w:left="720" w:right="720" w:header="288" w:footer="720"/>
        </w:sectPr>
      </w:pPr>
      <w:bookmarkStart w:colFirst="0" w:colLast="0" w:name="_vwg8s7whnai9" w:id="1"/>
      <w:bookmarkEnd w:id="1"/>
      <w:r w:rsidDel="00000000" w:rsidR="00000000" w:rsidRPr="00000000">
        <w:rPr>
          <w:rtl w:val="0"/>
        </w:rPr>
        <w:t xml:space="preserve">Evaluation Measure/Evidence</w:t>
      </w:r>
      <w:r w:rsidDel="00000000" w:rsidR="00000000" w:rsidRPr="00000000">
        <w:rPr>
          <w:rtl w:val="0"/>
        </w:rPr>
      </w:r>
    </w:p>
    <w:p w:rsidR="00000000" w:rsidDel="00000000" w:rsidP="00000000" w:rsidRDefault="00000000" w:rsidRPr="00000000" w14:paraId="0000005C">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13: DIT supports the use of a fidelity measure for implementation of VTSS</w:t>
      </w:r>
    </w:p>
    <w:p w:rsidR="00000000" w:rsidDel="00000000" w:rsidP="00000000" w:rsidRDefault="00000000" w:rsidRPr="00000000" w14:paraId="0000005D">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14: DIT has access to data for the VTSS</w:t>
      </w:r>
    </w:p>
    <w:p w:rsidR="00000000" w:rsidDel="00000000" w:rsidP="00000000" w:rsidRDefault="00000000" w:rsidRPr="00000000" w14:paraId="0000005E">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19: DIT supports BLTs using data for decision making</w:t>
      </w:r>
    </w:p>
    <w:p w:rsidR="00000000" w:rsidDel="00000000" w:rsidP="00000000" w:rsidRDefault="00000000" w:rsidRPr="00000000" w14:paraId="0000005F">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Buildings are able to score a 2 on TFI: 1.13, 2.3, 3.3</w:t>
      </w:r>
    </w:p>
    <w:p w:rsidR="00000000" w:rsidDel="00000000" w:rsidP="00000000" w:rsidRDefault="00000000" w:rsidRPr="00000000" w14:paraId="00000060">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Buildings are able to fully implement A-TFI: 1.12B, 1.14</w:t>
      </w:r>
    </w:p>
    <w:p w:rsidR="00000000" w:rsidDel="00000000" w:rsidP="00000000" w:rsidRDefault="00000000" w:rsidRPr="00000000" w14:paraId="00000061">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w:t>
      </w:r>
    </w:p>
    <w:p w:rsidR="00000000" w:rsidDel="00000000" w:rsidP="00000000" w:rsidRDefault="00000000" w:rsidRPr="00000000" w14:paraId="00000062">
      <w:pPr>
        <w:spacing w:after="120" w:lineRule="auto"/>
        <w:rPr>
          <w:rFonts w:ascii="Times New Roman" w:cs="Times New Roman" w:eastAsia="Times New Roman" w:hAnsi="Times New Roman"/>
          <w:b w:val="1"/>
        </w:rPr>
        <w:sectPr>
          <w:type w:val="continuous"/>
          <w:pgSz w:h="12240" w:w="15840"/>
          <w:pgMar w:bottom="720" w:top="1440" w:left="720" w:right="720" w:header="288" w:footer="720"/>
          <w:cols w:equalWidth="0" w:num="2">
            <w:col w:space="720" w:w="6840"/>
            <w:col w:space="0" w:w="6840"/>
          </w:cols>
        </w:sect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bl>
      <w:tblPr>
        <w:tblStyle w:val="Table3"/>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5"/>
        <w:gridCol w:w="3240"/>
        <w:gridCol w:w="2160"/>
        <w:gridCol w:w="3420"/>
        <w:tblGridChange w:id="0">
          <w:tblGrid>
            <w:gridCol w:w="5485"/>
            <w:gridCol w:w="3240"/>
            <w:gridCol w:w="2160"/>
            <w:gridCol w:w="3420"/>
          </w:tblGrid>
        </w:tblGridChange>
      </w:tblGrid>
      <w:tr>
        <w:trPr>
          <w:trHeight w:val="420" w:hRule="atLeast"/>
        </w:trPr>
        <w:tc>
          <w:tcPr>
            <w:shd w:fill="c5e0b3" w:val="clear"/>
            <w:vAlign w:val="center"/>
          </w:tcPr>
          <w:p w:rsidR="00000000" w:rsidDel="00000000" w:rsidP="00000000" w:rsidRDefault="00000000" w:rsidRPr="00000000" w14:paraId="0000006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Action Items (include needed resources)</w:t>
            </w:r>
          </w:p>
        </w:tc>
        <w:tc>
          <w:tcPr>
            <w:shd w:fill="c5e0b3" w:val="clear"/>
            <w:vAlign w:val="center"/>
          </w:tcPr>
          <w:p w:rsidR="00000000" w:rsidDel="00000000" w:rsidP="00000000" w:rsidRDefault="00000000" w:rsidRPr="00000000" w14:paraId="0000006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Who is responsible?</w:t>
            </w:r>
          </w:p>
        </w:tc>
        <w:tc>
          <w:tcPr>
            <w:shd w:fill="c5e0b3" w:val="clear"/>
            <w:vAlign w:val="center"/>
          </w:tcPr>
          <w:p w:rsidR="00000000" w:rsidDel="00000000" w:rsidP="00000000" w:rsidRDefault="00000000" w:rsidRPr="00000000" w14:paraId="0000006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 when?</w:t>
            </w:r>
          </w:p>
        </w:tc>
        <w:tc>
          <w:tcPr>
            <w:shd w:fill="c5e0b3" w:val="clear"/>
            <w:vAlign w:val="center"/>
          </w:tcPr>
          <w:p w:rsidR="00000000" w:rsidDel="00000000" w:rsidP="00000000" w:rsidRDefault="00000000" w:rsidRPr="00000000" w14:paraId="0000006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Notes/Comments</w:t>
            </w:r>
          </w:p>
        </w:tc>
      </w:tr>
      <w:tr>
        <w:trPr>
          <w:trHeight w:val="720" w:hRule="atLeast"/>
        </w:trPr>
        <w:tc>
          <w:tcPr>
            <w:shd w:fill="auto" w:val="clear"/>
          </w:tcPr>
          <w:p w:rsidR="00000000" w:rsidDel="00000000" w:rsidP="00000000" w:rsidRDefault="00000000" w:rsidRPr="00000000" w14:paraId="00000068">
            <w:pPr>
              <w:jc w:val="center"/>
              <w:rPr>
                <w:rFonts w:ascii="Times New Roman" w:cs="Times New Roman" w:eastAsia="Times New Roman" w:hAnsi="Times New Roman"/>
                <w:b w:val="1"/>
              </w:rPr>
            </w:pPr>
            <w:r w:rsidDel="00000000" w:rsidR="00000000" w:rsidRPr="00000000">
              <w:rPr>
                <w:rtl w:val="0"/>
              </w:rPr>
            </w:r>
          </w:p>
        </w:tc>
        <w:tc>
          <w:tcPr>
            <w:shd w:fill="auto" w:val="clear"/>
          </w:tcPr>
          <w:p w:rsidR="00000000" w:rsidDel="00000000" w:rsidP="00000000" w:rsidRDefault="00000000" w:rsidRPr="00000000" w14:paraId="00000069">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A">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6C">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D">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E">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70">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1">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2">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3">
            <w:pPr>
              <w:jc w:val="center"/>
              <w:rPr>
                <w:rFonts w:ascii="Times New Roman" w:cs="Times New Roman" w:eastAsia="Times New Roman" w:hAnsi="Times New Roman"/>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74">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5">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6">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7">
            <w:pPr>
              <w:jc w:val="center"/>
              <w:rPr>
                <w:rFonts w:ascii="Times New Roman" w:cs="Times New Roman" w:eastAsia="Times New Roman" w:hAnsi="Times New Roman"/>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78">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9">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A">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B">
            <w:pPr>
              <w:jc w:val="center"/>
              <w:rPr>
                <w:rFonts w:ascii="Times New Roman" w:cs="Times New Roman" w:eastAsia="Times New Roman" w:hAnsi="Times New Roman"/>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7C">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D">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E">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F">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Feature 5.D Progress Monitoring at Tier 1 (Evaluating effectiveness of Tier 1 instruction)</w:t>
      </w:r>
    </w:p>
    <w:p w:rsidR="00000000" w:rsidDel="00000000" w:rsidP="00000000" w:rsidRDefault="00000000" w:rsidRPr="00000000" w14:paraId="00000083">
      <w:pPr>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Phase of Implementation (check one)</w:t>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Exploration: The DLT explores the data sets that identi</w:t>
      </w:r>
      <w:r w:rsidDel="00000000" w:rsidR="00000000" w:rsidRPr="00000000">
        <w:rPr>
          <w:rFonts w:ascii="Times New Roman" w:cs="Times New Roman" w:eastAsia="Times New Roman" w:hAnsi="Times New Roman"/>
          <w:sz w:val="20"/>
          <w:szCs w:val="20"/>
          <w:rtl w:val="0"/>
        </w:rPr>
        <w:t xml:space="preserve">f</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 student performance and growth, inform instruction, and reflect the curricula for academic and social behavior (e.g., benchmarks, ODRs, attendance data, reading levels, grades, unit assessments, performance based assessments, as well as universal screening data).</w:t>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Installation: The DLT commits resources for implementing assessments to progress monitor at all tiers. The DLT incorporates the training on all assessments into the professional learning and coaching plan in order to inform instruction.</w:t>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Initial Implementation: The DLT ensures that growth rates and cut scores are defined and utilized for decision rules of key indicators.</w:t>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Full Implementation: The DLT ensures that progress-monitoring data is reliable and consistent with outcomes and continually revisits the monitoring tools, data, and schedule.</w:t>
      </w:r>
      <w:r w:rsidDel="00000000" w:rsidR="00000000" w:rsidRPr="00000000">
        <w:rPr>
          <w:rtl w:val="0"/>
        </w:rPr>
      </w:r>
    </w:p>
    <w:p w:rsidR="00000000" w:rsidDel="00000000" w:rsidP="00000000" w:rsidRDefault="00000000" w:rsidRPr="00000000" w14:paraId="00000088">
      <w:pPr>
        <w:pStyle w:val="Heading1"/>
        <w:rPr>
          <w:rFonts w:ascii="Times New Roman" w:cs="Times New Roman" w:eastAsia="Times New Roman" w:hAnsi="Times New Roman"/>
          <w:sz w:val="20"/>
          <w:szCs w:val="20"/>
        </w:rPr>
        <w:sectPr>
          <w:type w:val="continuous"/>
          <w:pgSz w:h="12240" w:w="15840"/>
          <w:pgMar w:bottom="720" w:top="1440" w:left="720" w:right="720" w:header="288" w:footer="720"/>
        </w:sectPr>
      </w:pPr>
      <w:r w:rsidDel="00000000" w:rsidR="00000000" w:rsidRPr="00000000">
        <w:rPr>
          <w:rtl w:val="0"/>
        </w:rPr>
        <w:t xml:space="preserve">Evaluation Measure/Evidence</w:t>
      </w:r>
      <w:r w:rsidDel="00000000" w:rsidR="00000000" w:rsidRPr="00000000">
        <w:rPr>
          <w:rtl w:val="0"/>
        </w:rPr>
      </w:r>
    </w:p>
    <w:p w:rsidR="00000000" w:rsidDel="00000000" w:rsidP="00000000" w:rsidRDefault="00000000" w:rsidRPr="00000000" w14:paraId="00000089">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14: DIT has access to data for VTSS</w:t>
      </w:r>
    </w:p>
    <w:p w:rsidR="00000000" w:rsidDel="00000000" w:rsidP="00000000" w:rsidRDefault="00000000" w:rsidRPr="00000000" w14:paraId="0000008A">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15: DIT has a process for using data for decision-making</w:t>
      </w:r>
    </w:p>
    <w:p w:rsidR="00000000" w:rsidDel="00000000" w:rsidP="00000000" w:rsidRDefault="00000000" w:rsidRPr="00000000" w14:paraId="0000008B">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19: DIT supports BITs using data for decision making</w:t>
      </w:r>
    </w:p>
    <w:p w:rsidR="00000000" w:rsidDel="00000000" w:rsidP="00000000" w:rsidRDefault="00000000" w:rsidRPr="00000000" w14:paraId="0000008C">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22: DIT secures training on VTSS for all division/school personnel and stakeholder</w:t>
      </w:r>
    </w:p>
    <w:p w:rsidR="00000000" w:rsidDel="00000000" w:rsidP="00000000" w:rsidRDefault="00000000" w:rsidRPr="00000000" w14:paraId="0000008D">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Buildings are able to score a 2 on TFI: </w:t>
      </w:r>
      <w:r w:rsidDel="00000000" w:rsidR="00000000" w:rsidRPr="00000000">
        <w:rPr>
          <w:rFonts w:ascii="Times New Roman" w:cs="Times New Roman" w:eastAsia="Times New Roman" w:hAnsi="Times New Roman"/>
          <w:sz w:val="20"/>
          <w:szCs w:val="20"/>
          <w:rtl w:val="0"/>
        </w:rPr>
        <w:t xml:space="preserve">1.12,</w:t>
      </w:r>
      <w:r w:rsidDel="00000000" w:rsidR="00000000" w:rsidRPr="00000000">
        <w:rPr>
          <w:rFonts w:ascii="Times New Roman" w:cs="Times New Roman" w:eastAsia="Times New Roman" w:hAnsi="Times New Roman"/>
          <w:color w:val="6d9eeb"/>
          <w:sz w:val="20"/>
          <w:szCs w:val="20"/>
          <w:rtl w:val="0"/>
        </w:rPr>
        <w:t xml:space="preserve"> </w:t>
      </w:r>
      <w:r w:rsidDel="00000000" w:rsidR="00000000" w:rsidRPr="00000000">
        <w:rPr>
          <w:rFonts w:ascii="Times New Roman" w:cs="Times New Roman" w:eastAsia="Times New Roman" w:hAnsi="Times New Roman"/>
          <w:sz w:val="20"/>
          <w:szCs w:val="20"/>
          <w:rtl w:val="0"/>
        </w:rPr>
        <w:t xml:space="preserve">1.13</w:t>
      </w:r>
    </w:p>
    <w:p w:rsidR="00000000" w:rsidDel="00000000" w:rsidP="00000000" w:rsidRDefault="00000000" w:rsidRPr="00000000" w14:paraId="0000008E">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Buildings are able to fully implement A-TFI: 1.5, 1.6A, 1.6B,  1.9</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Other:</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sectPr>
          <w:type w:val="continuous"/>
          <w:pgSz w:h="12240" w:w="15840"/>
          <w:pgMar w:bottom="720" w:top="1440" w:left="720" w:right="720" w:header="288" w:footer="720"/>
          <w:cols w:equalWidth="0" w:num="2">
            <w:col w:space="720" w:w="6840"/>
            <w:col w:space="0" w:w="6840"/>
          </w:cols>
        </w:sect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5"/>
        <w:gridCol w:w="3240"/>
        <w:gridCol w:w="2160"/>
        <w:gridCol w:w="3420"/>
        <w:tblGridChange w:id="0">
          <w:tblGrid>
            <w:gridCol w:w="5485"/>
            <w:gridCol w:w="3240"/>
            <w:gridCol w:w="2160"/>
            <w:gridCol w:w="3420"/>
          </w:tblGrid>
        </w:tblGridChange>
      </w:tblGrid>
      <w:tr>
        <w:trPr>
          <w:trHeight w:val="420" w:hRule="atLeast"/>
        </w:trPr>
        <w:tc>
          <w:tcPr>
            <w:shd w:fill="c5e0b3" w:val="clear"/>
            <w:vAlign w:val="center"/>
          </w:tcPr>
          <w:p w:rsidR="00000000" w:rsidDel="00000000" w:rsidP="00000000" w:rsidRDefault="00000000" w:rsidRPr="00000000" w14:paraId="0000009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Action Items (include needed resources)</w:t>
            </w:r>
          </w:p>
        </w:tc>
        <w:tc>
          <w:tcPr>
            <w:shd w:fill="c5e0b3" w:val="clear"/>
            <w:vAlign w:val="center"/>
          </w:tcPr>
          <w:p w:rsidR="00000000" w:rsidDel="00000000" w:rsidP="00000000" w:rsidRDefault="00000000" w:rsidRPr="00000000" w14:paraId="0000009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Who is responsible?</w:t>
            </w:r>
          </w:p>
        </w:tc>
        <w:tc>
          <w:tcPr>
            <w:shd w:fill="c5e0b3" w:val="clear"/>
            <w:vAlign w:val="center"/>
          </w:tcPr>
          <w:p w:rsidR="00000000" w:rsidDel="00000000" w:rsidP="00000000" w:rsidRDefault="00000000" w:rsidRPr="00000000" w14:paraId="0000009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 when?</w:t>
            </w:r>
          </w:p>
        </w:tc>
        <w:tc>
          <w:tcPr>
            <w:shd w:fill="c5e0b3" w:val="clear"/>
            <w:vAlign w:val="center"/>
          </w:tcPr>
          <w:p w:rsidR="00000000" w:rsidDel="00000000" w:rsidP="00000000" w:rsidRDefault="00000000" w:rsidRPr="00000000" w14:paraId="0000009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Notes/Comments</w:t>
            </w:r>
          </w:p>
        </w:tc>
      </w:tr>
      <w:tr>
        <w:trPr>
          <w:trHeight w:val="720" w:hRule="atLeast"/>
        </w:trPr>
        <w:tc>
          <w:tcPr>
            <w:shd w:fill="auto" w:val="clear"/>
          </w:tcPr>
          <w:p w:rsidR="00000000" w:rsidDel="00000000" w:rsidP="00000000" w:rsidRDefault="00000000" w:rsidRPr="00000000" w14:paraId="00000096">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7">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8">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9">
            <w:pPr>
              <w:rPr>
                <w:rFonts w:ascii="Times New Roman" w:cs="Times New Roman" w:eastAsia="Times New Roman" w:hAnsi="Times New Roman"/>
                <w:sz w:val="20"/>
                <w:szCs w:val="20"/>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9A">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B">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C">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D">
            <w:pPr>
              <w:rPr>
                <w:rFonts w:ascii="Times New Roman" w:cs="Times New Roman" w:eastAsia="Times New Roman" w:hAnsi="Times New Roman"/>
                <w:sz w:val="20"/>
                <w:szCs w:val="20"/>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9E">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F">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A0">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A1">
            <w:pPr>
              <w:jc w:val="center"/>
              <w:rPr>
                <w:rFonts w:ascii="Times New Roman" w:cs="Times New Roman" w:eastAsia="Times New Roman" w:hAnsi="Times New Roman"/>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A2">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A3">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A4">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A5">
            <w:pPr>
              <w:jc w:val="center"/>
              <w:rPr>
                <w:rFonts w:ascii="Times New Roman" w:cs="Times New Roman" w:eastAsia="Times New Roman" w:hAnsi="Times New Roman"/>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A6">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A7">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A8">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A9">
            <w:pPr>
              <w:jc w:val="center"/>
              <w:rPr>
                <w:rFonts w:ascii="Times New Roman" w:cs="Times New Roman" w:eastAsia="Times New Roman" w:hAnsi="Times New Roman"/>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AA">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AB">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AC">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AD">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Feature 5.E Progress Monitoring at Tiers 2 and 3 (Utilizing multiple measures to determine growth for students receiving supports in Tiers 2 and 3)</w:t>
      </w:r>
    </w:p>
    <w:p w:rsidR="00000000" w:rsidDel="00000000" w:rsidP="00000000" w:rsidRDefault="00000000" w:rsidRPr="00000000" w14:paraId="000000AF">
      <w:pPr>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Phase of Implementation (check one)</w:t>
      </w:r>
    </w:p>
    <w:p w:rsidR="00000000" w:rsidDel="00000000" w:rsidP="00000000" w:rsidRDefault="00000000" w:rsidRPr="00000000" w14:paraId="000000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Exploration: The DLT explores valid and reliable progress monitoring tools to measure the rate of improvement and level of learning. The DLT explores the need for CBMs or other similar tool with normative data.</w:t>
      </w:r>
    </w:p>
    <w:p w:rsidR="00000000" w:rsidDel="00000000" w:rsidP="00000000" w:rsidRDefault="00000000" w:rsidRPr="00000000" w14:paraId="000000B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Installation: The DLT selects and defines progress-monitoring tools at advanced tiers and includes them in the assessment map. The DLT defines frequency schedules for progress monitoring.</w:t>
      </w:r>
    </w:p>
    <w:p w:rsidR="00000000" w:rsidDel="00000000" w:rsidP="00000000" w:rsidRDefault="00000000" w:rsidRPr="00000000" w14:paraId="000000B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Initial Implementation: The DLT trains staff in an integrated approach to monitoring student growth with multiple measures. The DLT ensures that progress monitoring occurs for any Tier 2 or 3 supports.</w:t>
      </w:r>
    </w:p>
    <w:p w:rsidR="00000000" w:rsidDel="00000000" w:rsidP="00000000" w:rsidRDefault="00000000" w:rsidRPr="00000000" w14:paraId="000000B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Full Implementation: The DLT monitors </w:t>
      </w:r>
      <w:r w:rsidDel="00000000" w:rsidR="00000000" w:rsidRPr="00000000">
        <w:rPr>
          <w:rFonts w:ascii="Times New Roman" w:cs="Times New Roman" w:eastAsia="Times New Roman" w:hAnsi="Times New Roman"/>
          <w:sz w:val="20"/>
          <w:szCs w:val="20"/>
          <w:rtl w:val="0"/>
        </w:rPr>
        <w:t xml:space="preserve">the progress monitoring process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 ensure efficacy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of, as well as its impact on student performance.</w:t>
      </w:r>
      <w:r w:rsidDel="00000000" w:rsidR="00000000" w:rsidRPr="00000000">
        <w:rPr>
          <w:rtl w:val="0"/>
        </w:rPr>
      </w:r>
    </w:p>
    <w:p w:rsidR="00000000" w:rsidDel="00000000" w:rsidP="00000000" w:rsidRDefault="00000000" w:rsidRPr="00000000" w14:paraId="000000B4">
      <w:pPr>
        <w:pStyle w:val="Heading1"/>
        <w:rPr/>
      </w:pPr>
      <w:r w:rsidDel="00000000" w:rsidR="00000000" w:rsidRPr="00000000">
        <w:rPr>
          <w:rtl w:val="0"/>
        </w:rPr>
        <w:t xml:space="preserve">Evaluation Measure/Evidence</w:t>
      </w:r>
    </w:p>
    <w:p w:rsidR="00000000" w:rsidDel="00000000" w:rsidP="00000000" w:rsidRDefault="00000000" w:rsidRPr="00000000" w14:paraId="000000B5">
      <w:pPr>
        <w:rPr>
          <w:rFonts w:ascii="Times New Roman" w:cs="Times New Roman" w:eastAsia="Times New Roman" w:hAnsi="Times New Roman"/>
          <w:sz w:val="20"/>
          <w:szCs w:val="20"/>
        </w:rPr>
        <w:sectPr>
          <w:type w:val="continuous"/>
          <w:pgSz w:h="12240" w:w="15840"/>
          <w:pgMar w:bottom="720" w:top="1440" w:left="720" w:right="720" w:header="288" w:footer="720"/>
        </w:sectPr>
      </w:pPr>
      <w:r w:rsidDel="00000000" w:rsidR="00000000" w:rsidRPr="00000000">
        <w:rPr>
          <w:rtl w:val="0"/>
        </w:rPr>
      </w:r>
    </w:p>
    <w:p w:rsidR="00000000" w:rsidDel="00000000" w:rsidP="00000000" w:rsidRDefault="00000000" w:rsidRPr="00000000" w14:paraId="000000B6">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13: DIT supports the use of a fidelity measure for implementation of VTSS</w:t>
      </w:r>
    </w:p>
    <w:p w:rsidR="00000000" w:rsidDel="00000000" w:rsidP="00000000" w:rsidRDefault="00000000" w:rsidRPr="00000000" w14:paraId="000000B7">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14: DIT has access to data for the VTSS</w:t>
      </w:r>
    </w:p>
    <w:p w:rsidR="00000000" w:rsidDel="00000000" w:rsidP="00000000" w:rsidRDefault="00000000" w:rsidRPr="00000000" w14:paraId="000000B8">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22: DIT secures training on VTSS for all district/school personnel and stakeholders</w:t>
      </w:r>
    </w:p>
    <w:p w:rsidR="00000000" w:rsidDel="00000000" w:rsidP="00000000" w:rsidRDefault="00000000" w:rsidRPr="00000000" w14:paraId="000000B9">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Buildings are able to score a 2 on TFI: 2.10, 2.11, 3.15</w:t>
      </w:r>
    </w:p>
    <w:p w:rsidR="00000000" w:rsidDel="00000000" w:rsidP="00000000" w:rsidRDefault="00000000" w:rsidRPr="00000000" w14:paraId="000000BA">
      <w:pPr>
        <w:spacing w:after="80" w:line="240" w:lineRule="auto"/>
        <w:rPr/>
      </w:pPr>
      <w:r w:rsidDel="00000000" w:rsidR="00000000" w:rsidRPr="00000000">
        <w:rPr>
          <w:rFonts w:ascii="Times New Roman" w:cs="Times New Roman" w:eastAsia="Times New Roman" w:hAnsi="Times New Roman"/>
          <w:sz w:val="20"/>
          <w:szCs w:val="20"/>
          <w:rtl w:val="0"/>
        </w:rPr>
        <w:t xml:space="preserve">Buildings are able to fully implement,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2.6, 2.7, 3.3, 3.4, 3.15  </w:t>
      </w:r>
      <w:r w:rsidDel="00000000" w:rsidR="00000000" w:rsidRPr="00000000">
        <w:rPr>
          <w:rFonts w:ascii="Times New Roman" w:cs="Times New Roman" w:eastAsia="Times New Roman" w:hAnsi="Times New Roman"/>
          <w:sz w:val="20"/>
          <w:szCs w:val="20"/>
          <w:rtl w:val="0"/>
        </w:rPr>
        <w:t xml:space="preserve">Other:</w:t>
      </w:r>
      <w:r w:rsidDel="00000000" w:rsidR="00000000" w:rsidRPr="00000000">
        <w:rPr>
          <w:rtl w:val="0"/>
        </w:rPr>
      </w:r>
    </w:p>
    <w:p w:rsidR="00000000" w:rsidDel="00000000" w:rsidP="00000000" w:rsidRDefault="00000000" w:rsidRPr="00000000" w14:paraId="000000BB">
      <w:pPr>
        <w:spacing w:after="120" w:line="240" w:lineRule="auto"/>
        <w:rPr/>
        <w:sectPr>
          <w:type w:val="continuous"/>
          <w:pgSz w:h="12240" w:w="15840"/>
          <w:pgMar w:bottom="720" w:top="1440" w:left="720" w:right="720" w:header="288" w:footer="720"/>
          <w:cols w:equalWidth="0" w:num="2">
            <w:col w:space="720" w:w="6840"/>
            <w:col w:space="0" w:w="6840"/>
          </w:cols>
        </w:sect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5"/>
        <w:gridCol w:w="3240"/>
        <w:gridCol w:w="2160"/>
        <w:gridCol w:w="3420"/>
        <w:tblGridChange w:id="0">
          <w:tblGrid>
            <w:gridCol w:w="5485"/>
            <w:gridCol w:w="3240"/>
            <w:gridCol w:w="2160"/>
            <w:gridCol w:w="3420"/>
          </w:tblGrid>
        </w:tblGridChange>
      </w:tblGrid>
      <w:tr>
        <w:trPr>
          <w:trHeight w:val="420" w:hRule="atLeast"/>
        </w:trPr>
        <w:tc>
          <w:tcPr>
            <w:shd w:fill="c5e0b3" w:val="clear"/>
            <w:vAlign w:val="center"/>
          </w:tcPr>
          <w:p w:rsidR="00000000" w:rsidDel="00000000" w:rsidP="00000000" w:rsidRDefault="00000000" w:rsidRPr="00000000" w14:paraId="000000B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Action Items (include needed resources)</w:t>
            </w:r>
          </w:p>
        </w:tc>
        <w:tc>
          <w:tcPr>
            <w:shd w:fill="c5e0b3" w:val="clear"/>
            <w:vAlign w:val="center"/>
          </w:tcPr>
          <w:p w:rsidR="00000000" w:rsidDel="00000000" w:rsidP="00000000" w:rsidRDefault="00000000" w:rsidRPr="00000000" w14:paraId="000000B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Who is responsible?</w:t>
            </w:r>
          </w:p>
        </w:tc>
        <w:tc>
          <w:tcPr>
            <w:shd w:fill="c5e0b3" w:val="clear"/>
            <w:vAlign w:val="center"/>
          </w:tcPr>
          <w:p w:rsidR="00000000" w:rsidDel="00000000" w:rsidP="00000000" w:rsidRDefault="00000000" w:rsidRPr="00000000" w14:paraId="000000B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 when?</w:t>
            </w:r>
          </w:p>
        </w:tc>
        <w:tc>
          <w:tcPr>
            <w:shd w:fill="c5e0b3" w:val="clear"/>
            <w:vAlign w:val="center"/>
          </w:tcPr>
          <w:p w:rsidR="00000000" w:rsidDel="00000000" w:rsidP="00000000" w:rsidRDefault="00000000" w:rsidRPr="00000000" w14:paraId="000000C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Notes/Comments</w:t>
            </w:r>
          </w:p>
        </w:tc>
      </w:tr>
      <w:tr>
        <w:trPr>
          <w:trHeight w:val="720" w:hRule="atLeast"/>
        </w:trPr>
        <w:tc>
          <w:tcPr>
            <w:shd w:fill="auto" w:val="clear"/>
          </w:tcPr>
          <w:p w:rsidR="00000000" w:rsidDel="00000000" w:rsidP="00000000" w:rsidRDefault="00000000" w:rsidRPr="00000000" w14:paraId="000000C1">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2">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3">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4">
            <w:pPr>
              <w:rPr>
                <w:rFonts w:ascii="Times New Roman" w:cs="Times New Roman" w:eastAsia="Times New Roman" w:hAnsi="Times New Roman"/>
                <w:sz w:val="20"/>
                <w:szCs w:val="20"/>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C5">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6">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7">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8">
            <w:pPr>
              <w:rPr>
                <w:rFonts w:ascii="Times New Roman" w:cs="Times New Roman" w:eastAsia="Times New Roman" w:hAnsi="Times New Roman"/>
                <w:sz w:val="20"/>
                <w:szCs w:val="20"/>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C9">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A">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B">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C">
            <w:pPr>
              <w:jc w:val="center"/>
              <w:rPr>
                <w:rFonts w:ascii="Times New Roman" w:cs="Times New Roman" w:eastAsia="Times New Roman" w:hAnsi="Times New Roman"/>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CD">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E">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F">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D0">
            <w:pPr>
              <w:jc w:val="center"/>
              <w:rPr>
                <w:rFonts w:ascii="Times New Roman" w:cs="Times New Roman" w:eastAsia="Times New Roman" w:hAnsi="Times New Roman"/>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D1">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D2">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D3">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D4">
            <w:pPr>
              <w:jc w:val="center"/>
              <w:rPr>
                <w:rFonts w:ascii="Times New Roman" w:cs="Times New Roman" w:eastAsia="Times New Roman" w:hAnsi="Times New Roman"/>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D5">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D6">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D7">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D8">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D9">
      <w:pPr>
        <w:rPr>
          <w:rFonts w:ascii="Times New Roman" w:cs="Times New Roman" w:eastAsia="Times New Roman" w:hAnsi="Times New Roman"/>
          <w:color w:val="000000"/>
          <w:sz w:val="20"/>
          <w:szCs w:val="20"/>
        </w:rPr>
      </w:pPr>
      <w:r w:rsidDel="00000000" w:rsidR="00000000" w:rsidRPr="00000000">
        <w:rPr>
          <w:rtl w:val="0"/>
        </w:rPr>
      </w:r>
    </w:p>
    <w:sectPr>
      <w:type w:val="continuous"/>
      <w:pgSz w:h="12240" w:w="15840"/>
      <w:pgMar w:bottom="720" w:top="1440" w:left="720" w:right="720" w:header="288"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10530"/>
        <w:tab w:val="left" w:pos="1071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144000" cy="548956"/>
          <wp:effectExtent b="0" l="0" r="0" t="0"/>
          <wp:docPr descr="VTSS Division Implementtion Plan Template Header" id="1" name="image1.png"/>
          <a:graphic>
            <a:graphicData uri="http://schemas.openxmlformats.org/drawingml/2006/picture">
              <pic:pic>
                <pic:nvPicPr>
                  <pic:cNvPr descr="VTSS Division Implementtion Plan Template Header" id="0" name="image1.png"/>
                  <pic:cNvPicPr preferRelativeResize="0"/>
                </pic:nvPicPr>
                <pic:blipFill>
                  <a:blip r:embed="rId1"/>
                  <a:srcRect b="71429" l="2105" r="1620" t="18201"/>
                  <a:stretch>
                    <a:fillRect/>
                  </a:stretch>
                </pic:blipFill>
                <pic:spPr>
                  <a:xfrm>
                    <a:off x="0" y="0"/>
                    <a:ext cx="9144000" cy="548956"/>
                  </a:xfrm>
                  <a:prstGeom prst="rect"/>
                  <a:ln/>
                </pic:spPr>
              </pic:pic>
            </a:graphicData>
          </a:graphic>
        </wp:inline>
      </w:drawing>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Times New Roman" w:cs="Times New Roman" w:eastAsia="Times New Roman" w:hAnsi="Times New Roman"/>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