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AB" w:rsidRPr="00B27E18" w:rsidRDefault="003546F2">
      <w:pPr>
        <w:pStyle w:val="Title"/>
        <w:rPr>
          <w:rFonts w:asciiTheme="majorHAnsi" w:hAnsiTheme="majorHAnsi" w:cstheme="majorHAnsi"/>
          <w:sz w:val="24"/>
          <w:szCs w:val="24"/>
        </w:rPr>
      </w:pPr>
      <w:r w:rsidRPr="00B27E18">
        <w:rPr>
          <w:rFonts w:asciiTheme="majorHAnsi" w:hAnsiTheme="majorHAnsi" w:cstheme="majorHAnsi"/>
          <w:color w:val="C00000"/>
          <w:sz w:val="24"/>
          <w:szCs w:val="24"/>
        </w:rPr>
        <w:t>Action Plan #1:</w:t>
      </w:r>
      <w:r w:rsidRPr="00B27E18">
        <w:rPr>
          <w:rFonts w:asciiTheme="majorHAnsi" w:hAnsiTheme="majorHAnsi" w:cstheme="majorHAnsi"/>
          <w:sz w:val="24"/>
          <w:szCs w:val="24"/>
        </w:rPr>
        <w:t xml:space="preserve"> Aligned Organizational Structure: The elements of a tiered system exist at the division, school, and classroom levels and are compatible.</w:t>
      </w:r>
    </w:p>
    <w:p w:rsidR="00F80EAB" w:rsidRPr="00B27E18" w:rsidRDefault="003546F2">
      <w:pPr>
        <w:widowControl w:val="0"/>
        <w:pBdr>
          <w:top w:val="nil"/>
          <w:left w:val="nil"/>
          <w:bottom w:val="nil"/>
          <w:right w:val="nil"/>
          <w:between w:val="nil"/>
        </w:pBdr>
        <w:spacing w:after="120"/>
        <w:rPr>
          <w:rFonts w:asciiTheme="majorHAnsi" w:hAnsiTheme="majorHAnsi" w:cstheme="majorHAnsi"/>
          <w:b/>
          <w:color w:val="000000"/>
          <w:sz w:val="22"/>
          <w:szCs w:val="22"/>
        </w:rPr>
      </w:pPr>
      <w:r w:rsidRPr="00B27E18">
        <w:rPr>
          <w:rFonts w:asciiTheme="majorHAnsi" w:hAnsiTheme="majorHAnsi" w:cstheme="majorHAnsi"/>
          <w:b/>
          <w:color w:val="C00000"/>
          <w:sz w:val="22"/>
          <w:szCs w:val="22"/>
        </w:rPr>
        <w:t>Feature 1.E</w:t>
      </w:r>
      <w:r w:rsidRPr="00B27E18">
        <w:rPr>
          <w:rFonts w:asciiTheme="majorHAnsi" w:hAnsiTheme="majorHAnsi" w:cstheme="majorHAnsi"/>
          <w:b/>
          <w:color w:val="000000"/>
          <w:sz w:val="22"/>
          <w:szCs w:val="22"/>
        </w:rPr>
        <w:t xml:space="preserve"> Aligned Definitions of Multi-Tiered Supports (Establishing the data, practices, and systems across all three tiers)</w:t>
      </w:r>
    </w:p>
    <w:p w:rsidR="00F80EAB" w:rsidRPr="00B27E18" w:rsidRDefault="003546F2">
      <w:pPr>
        <w:spacing w:after="120"/>
        <w:rPr>
          <w:rFonts w:asciiTheme="majorHAnsi" w:hAnsiTheme="majorHAnsi" w:cstheme="majorHAnsi"/>
        </w:rPr>
      </w:pPr>
      <w:r w:rsidRPr="00B27E18">
        <w:rPr>
          <w:rFonts w:asciiTheme="majorHAnsi" w:hAnsiTheme="majorHAnsi" w:cstheme="majorHAnsi"/>
        </w:rPr>
        <w:t>Phase of Implementation (check one)</w:t>
      </w:r>
    </w:p>
    <w:p w:rsidR="00F80EAB" w:rsidRPr="00B27E18" w:rsidRDefault="003546F2">
      <w:pPr>
        <w:numPr>
          <w:ilvl w:val="0"/>
          <w:numId w:val="1"/>
        </w:numPr>
        <w:pBdr>
          <w:top w:val="nil"/>
          <w:left w:val="nil"/>
          <w:bottom w:val="nil"/>
          <w:right w:val="nil"/>
          <w:between w:val="nil"/>
        </w:pBdr>
        <w:spacing w:after="0"/>
        <w:rPr>
          <w:rFonts w:asciiTheme="majorHAnsi" w:hAnsiTheme="majorHAnsi" w:cstheme="majorHAnsi"/>
          <w:color w:val="000000"/>
        </w:rPr>
      </w:pPr>
      <w:r w:rsidRPr="00B27E18">
        <w:rPr>
          <w:rFonts w:asciiTheme="majorHAnsi" w:hAnsiTheme="majorHAnsi" w:cstheme="majorHAnsi"/>
          <w:color w:val="000000"/>
        </w:rPr>
        <w:t xml:space="preserve">Exploration: The DLT begins to inventory all innovations (identified in all three tiers) for efficiency, efficacy, and potential gaps through initiative </w:t>
      </w:r>
      <w:r w:rsidRPr="00B27E18">
        <w:rPr>
          <w:rFonts w:asciiTheme="majorHAnsi" w:hAnsiTheme="majorHAnsi" w:cstheme="majorHAnsi"/>
        </w:rPr>
        <w:t>m</w:t>
      </w:r>
      <w:r w:rsidRPr="00B27E18">
        <w:rPr>
          <w:rFonts w:asciiTheme="majorHAnsi" w:hAnsiTheme="majorHAnsi" w:cstheme="majorHAnsi"/>
          <w:color w:val="000000"/>
        </w:rPr>
        <w:t xml:space="preserve">apping and </w:t>
      </w:r>
      <w:r w:rsidRPr="00B27E18">
        <w:rPr>
          <w:rFonts w:asciiTheme="majorHAnsi" w:hAnsiTheme="majorHAnsi" w:cstheme="majorHAnsi"/>
        </w:rPr>
        <w:t>p</w:t>
      </w:r>
      <w:r w:rsidRPr="00B27E18">
        <w:rPr>
          <w:rFonts w:asciiTheme="majorHAnsi" w:hAnsiTheme="majorHAnsi" w:cstheme="majorHAnsi"/>
          <w:color w:val="000000"/>
        </w:rPr>
        <w:t>re-</w:t>
      </w:r>
      <w:r w:rsidRPr="00B27E18">
        <w:rPr>
          <w:rFonts w:asciiTheme="majorHAnsi" w:hAnsiTheme="majorHAnsi" w:cstheme="majorHAnsi"/>
        </w:rPr>
        <w:t>m</w:t>
      </w:r>
      <w:r w:rsidRPr="00B27E18">
        <w:rPr>
          <w:rFonts w:asciiTheme="majorHAnsi" w:hAnsiTheme="majorHAnsi" w:cstheme="majorHAnsi"/>
          <w:color w:val="000000"/>
        </w:rPr>
        <w:t>apping activities.</w:t>
      </w:r>
    </w:p>
    <w:p w:rsidR="00F80EAB" w:rsidRPr="00B27E18" w:rsidRDefault="003546F2">
      <w:pPr>
        <w:numPr>
          <w:ilvl w:val="0"/>
          <w:numId w:val="1"/>
        </w:numPr>
        <w:pBdr>
          <w:top w:val="nil"/>
          <w:left w:val="nil"/>
          <w:bottom w:val="nil"/>
          <w:right w:val="nil"/>
          <w:between w:val="nil"/>
        </w:pBdr>
        <w:spacing w:after="0"/>
        <w:rPr>
          <w:rFonts w:asciiTheme="majorHAnsi" w:hAnsiTheme="majorHAnsi" w:cstheme="majorHAnsi"/>
          <w:color w:val="000000"/>
        </w:rPr>
      </w:pPr>
      <w:r w:rsidRPr="00B27E18">
        <w:rPr>
          <w:rFonts w:asciiTheme="majorHAnsi" w:hAnsiTheme="majorHAnsi" w:cstheme="majorHAnsi"/>
          <w:color w:val="000000"/>
        </w:rPr>
        <w:t xml:space="preserve">Installation: The DLT completes a needs assessment (in conjunction with the initial inventory) and begins action planning to address the gaps in data, systems, and/or practices to meet the needs </w:t>
      </w:r>
      <w:r w:rsidRPr="00B27E18">
        <w:rPr>
          <w:rFonts w:asciiTheme="majorHAnsi" w:hAnsiTheme="majorHAnsi" w:cstheme="majorHAnsi"/>
        </w:rPr>
        <w:t>of diverse</w:t>
      </w:r>
      <w:r w:rsidRPr="00B27E18">
        <w:rPr>
          <w:rFonts w:asciiTheme="majorHAnsi" w:hAnsiTheme="majorHAnsi" w:cstheme="majorHAnsi"/>
          <w:color w:val="000000"/>
        </w:rPr>
        <w:t xml:space="preserve"> learners.</w:t>
      </w:r>
    </w:p>
    <w:p w:rsidR="00F80EAB" w:rsidRPr="00B27E18" w:rsidRDefault="003546F2">
      <w:pPr>
        <w:numPr>
          <w:ilvl w:val="0"/>
          <w:numId w:val="1"/>
        </w:numPr>
        <w:pBdr>
          <w:top w:val="nil"/>
          <w:left w:val="nil"/>
          <w:bottom w:val="nil"/>
          <w:right w:val="nil"/>
          <w:between w:val="nil"/>
        </w:pBdr>
        <w:spacing w:after="0"/>
        <w:rPr>
          <w:rFonts w:asciiTheme="majorHAnsi" w:hAnsiTheme="majorHAnsi" w:cstheme="majorHAnsi"/>
          <w:color w:val="000000"/>
        </w:rPr>
      </w:pPr>
      <w:r w:rsidRPr="00B27E18">
        <w:rPr>
          <w:rFonts w:asciiTheme="majorHAnsi" w:hAnsiTheme="majorHAnsi" w:cstheme="majorHAnsi"/>
          <w:color w:val="000000"/>
        </w:rPr>
        <w:t xml:space="preserve">Initial Implementation: The DLT works with </w:t>
      </w:r>
      <w:r w:rsidRPr="00B27E18">
        <w:rPr>
          <w:rFonts w:asciiTheme="majorHAnsi" w:hAnsiTheme="majorHAnsi" w:cstheme="majorHAnsi"/>
        </w:rPr>
        <w:t>BIT</w:t>
      </w:r>
      <w:r w:rsidRPr="00B27E18">
        <w:rPr>
          <w:rFonts w:asciiTheme="majorHAnsi" w:hAnsiTheme="majorHAnsi" w:cstheme="majorHAnsi"/>
          <w:color w:val="000000"/>
        </w:rPr>
        <w:t xml:space="preserve">s to define, communicate, and allocate resources around instruction and interventions within the three-tier framework. The DLT guides schools in their development of supports to align with the division framework of data, systems, and practices (Tier Definitions). </w:t>
      </w:r>
    </w:p>
    <w:p w:rsidR="00F80EAB" w:rsidRPr="00B27E18" w:rsidRDefault="003546F2">
      <w:pPr>
        <w:numPr>
          <w:ilvl w:val="0"/>
          <w:numId w:val="1"/>
        </w:numPr>
        <w:pBdr>
          <w:top w:val="nil"/>
          <w:left w:val="nil"/>
          <w:bottom w:val="nil"/>
          <w:right w:val="nil"/>
          <w:between w:val="nil"/>
        </w:pBdr>
        <w:spacing w:after="120"/>
        <w:rPr>
          <w:rFonts w:asciiTheme="majorHAnsi" w:hAnsiTheme="majorHAnsi" w:cstheme="majorHAnsi"/>
        </w:rPr>
      </w:pPr>
      <w:r w:rsidRPr="00B27E18">
        <w:rPr>
          <w:rFonts w:asciiTheme="majorHAnsi" w:hAnsiTheme="majorHAnsi" w:cstheme="majorHAnsi"/>
          <w:color w:val="000000"/>
        </w:rPr>
        <w:t>Full Implementation: A functioning three-tiered framework is in place that includes the support needed to meet the needs of all students. The DLT demonstrates the capacity to support the sustained implementation of the three-tiered framework in all schools.</w:t>
      </w:r>
    </w:p>
    <w:p w:rsidR="00F80EAB" w:rsidRPr="00B27E18" w:rsidRDefault="003546F2">
      <w:pPr>
        <w:pStyle w:val="Heading1"/>
        <w:rPr>
          <w:rFonts w:asciiTheme="majorHAnsi" w:hAnsiTheme="majorHAnsi" w:cstheme="majorHAnsi"/>
        </w:rPr>
        <w:sectPr w:rsidR="00F80EAB" w:rsidRPr="00B27E18">
          <w:headerReference w:type="default" r:id="rId7"/>
          <w:type w:val="continuous"/>
          <w:pgSz w:w="15840" w:h="12240"/>
          <w:pgMar w:top="1440" w:right="720" w:bottom="720" w:left="720" w:header="720" w:footer="720" w:gutter="0"/>
          <w:cols w:space="720"/>
        </w:sectPr>
      </w:pPr>
      <w:r w:rsidRPr="00B27E18">
        <w:rPr>
          <w:rFonts w:asciiTheme="majorHAnsi" w:hAnsiTheme="majorHAnsi" w:cstheme="majorHAnsi"/>
        </w:rPr>
        <w:t>Evaluation Measure/Evidence</w:t>
      </w:r>
    </w:p>
    <w:p w:rsidR="00F80EAB" w:rsidRPr="00B27E18" w:rsidRDefault="003546F2">
      <w:pPr>
        <w:rPr>
          <w:rFonts w:asciiTheme="majorHAnsi" w:hAnsiTheme="majorHAnsi" w:cstheme="majorHAnsi"/>
        </w:rPr>
      </w:pPr>
      <w:r w:rsidRPr="00B27E18">
        <w:rPr>
          <w:rFonts w:asciiTheme="majorHAnsi" w:hAnsiTheme="majorHAnsi" w:cstheme="majorHAnsi"/>
        </w:rPr>
        <w:t>DCA 8: District has an implementation plan for VTSS</w:t>
      </w:r>
    </w:p>
    <w:p w:rsidR="00F80EAB" w:rsidRPr="00B27E18" w:rsidRDefault="003546F2">
      <w:pPr>
        <w:rPr>
          <w:rFonts w:asciiTheme="majorHAnsi" w:hAnsiTheme="majorHAnsi" w:cstheme="majorHAnsi"/>
        </w:rPr>
      </w:pPr>
      <w:r w:rsidRPr="00B27E18">
        <w:rPr>
          <w:rFonts w:asciiTheme="majorHAnsi" w:hAnsiTheme="majorHAnsi" w:cstheme="majorHAnsi"/>
        </w:rPr>
        <w:t>DCA 9: DIT continuously improves the use of the implementation plans</w:t>
      </w:r>
    </w:p>
    <w:p w:rsidR="00F80EAB" w:rsidRPr="00B27E18" w:rsidRDefault="003546F2">
      <w:pPr>
        <w:rPr>
          <w:rFonts w:asciiTheme="majorHAnsi" w:hAnsiTheme="majorHAnsi" w:cstheme="majorHAnsi"/>
        </w:rPr>
      </w:pPr>
      <w:r w:rsidRPr="00B27E18">
        <w:rPr>
          <w:rFonts w:asciiTheme="majorHAnsi" w:hAnsiTheme="majorHAnsi" w:cstheme="majorHAnsi"/>
        </w:rPr>
        <w:t>DCA 21: District has a plan to continuously strengthen staff skills</w:t>
      </w:r>
    </w:p>
    <w:p w:rsidR="00F80EAB" w:rsidRPr="00B27E18" w:rsidRDefault="003546F2">
      <w:pPr>
        <w:rPr>
          <w:rFonts w:asciiTheme="majorHAnsi" w:hAnsiTheme="majorHAnsi" w:cstheme="majorHAnsi"/>
        </w:rPr>
      </w:pPr>
      <w:r w:rsidRPr="00B27E18">
        <w:rPr>
          <w:rFonts w:asciiTheme="majorHAnsi" w:hAnsiTheme="majorHAnsi" w:cstheme="majorHAnsi"/>
        </w:rPr>
        <w:t>DCA 22: DIT secures training on VTSS for all district/school personnel and stakeholders</w:t>
      </w:r>
    </w:p>
    <w:p w:rsidR="00F80EAB" w:rsidRPr="00B27E18" w:rsidRDefault="003546F2">
      <w:pPr>
        <w:rPr>
          <w:rFonts w:asciiTheme="majorHAnsi" w:hAnsiTheme="majorHAnsi" w:cstheme="majorHAnsi"/>
        </w:rPr>
      </w:pPr>
      <w:r w:rsidRPr="00B27E18">
        <w:rPr>
          <w:rFonts w:asciiTheme="majorHAnsi" w:hAnsiTheme="majorHAnsi" w:cstheme="majorHAnsi"/>
        </w:rPr>
        <w:t>DCA 24: DIT uses a coaching service delivery plan to support building implementation teams</w:t>
      </w:r>
      <w:bookmarkStart w:id="0" w:name="_GoBack"/>
      <w:bookmarkEnd w:id="0"/>
    </w:p>
    <w:p w:rsidR="00F80EAB" w:rsidRPr="00B27E18" w:rsidRDefault="003546F2">
      <w:pPr>
        <w:rPr>
          <w:rFonts w:asciiTheme="majorHAnsi" w:hAnsiTheme="majorHAnsi" w:cstheme="majorHAnsi"/>
        </w:rPr>
      </w:pPr>
      <w:r w:rsidRPr="00B27E18">
        <w:rPr>
          <w:rFonts w:asciiTheme="majorHAnsi" w:hAnsiTheme="majorHAnsi" w:cstheme="majorHAnsi"/>
        </w:rPr>
        <w:t xml:space="preserve">Buildings are able to score a </w:t>
      </w:r>
      <w:proofErr w:type="gramStart"/>
      <w:r w:rsidRPr="00B27E18">
        <w:rPr>
          <w:rFonts w:asciiTheme="majorHAnsi" w:hAnsiTheme="majorHAnsi" w:cstheme="majorHAnsi"/>
        </w:rPr>
        <w:t>2</w:t>
      </w:r>
      <w:proofErr w:type="gramEnd"/>
      <w:r w:rsidRPr="00B27E18">
        <w:rPr>
          <w:rFonts w:asciiTheme="majorHAnsi" w:hAnsiTheme="majorHAnsi" w:cstheme="majorHAnsi"/>
        </w:rPr>
        <w:t xml:space="preserve"> on TFI: 2.5, 2.6, 2.7, 2.8, 2.9, 3.13</w:t>
      </w:r>
    </w:p>
    <w:p w:rsidR="00F80EAB" w:rsidRPr="00B27E18" w:rsidRDefault="003546F2">
      <w:pPr>
        <w:rPr>
          <w:rFonts w:asciiTheme="majorHAnsi" w:hAnsiTheme="majorHAnsi" w:cstheme="majorHAnsi"/>
        </w:rPr>
        <w:sectPr w:rsidR="00F80EAB" w:rsidRPr="00B27E18">
          <w:type w:val="continuous"/>
          <w:pgSz w:w="15840" w:h="12240"/>
          <w:pgMar w:top="1440" w:right="720" w:bottom="720" w:left="720" w:header="720" w:footer="720" w:gutter="0"/>
          <w:cols w:num="2" w:space="720" w:equalWidth="0">
            <w:col w:w="6840" w:space="720"/>
            <w:col w:w="6840" w:space="0"/>
          </w:cols>
        </w:sectPr>
      </w:pPr>
      <w:r w:rsidRPr="00B27E18">
        <w:rPr>
          <w:rFonts w:asciiTheme="majorHAnsi" w:hAnsiTheme="majorHAnsi" w:cstheme="majorHAnsi"/>
        </w:rPr>
        <w:t xml:space="preserve">Buildings are able to fully implement A-TFI: 1.3, 1.4 A, 1.4 B, 1.8, 1.14, 2.1, 2.7, 3.1, </w:t>
      </w:r>
      <w:proofErr w:type="gramStart"/>
      <w:r w:rsidRPr="00B27E18">
        <w:rPr>
          <w:rFonts w:asciiTheme="majorHAnsi" w:hAnsiTheme="majorHAnsi" w:cstheme="majorHAnsi"/>
        </w:rPr>
        <w:t>3.3  Other</w:t>
      </w:r>
      <w:proofErr w:type="gramEnd"/>
      <w:r w:rsidRPr="00B27E18">
        <w:rPr>
          <w:rFonts w:asciiTheme="majorHAnsi" w:hAnsiTheme="majorHAnsi" w:cstheme="majorHAnsi"/>
        </w:rPr>
        <w:t>:</w:t>
      </w:r>
    </w:p>
    <w:p w:rsidR="00F80EAB" w:rsidRPr="00B27E18" w:rsidRDefault="00F80EAB">
      <w:pPr>
        <w:widowControl w:val="0"/>
        <w:pBdr>
          <w:top w:val="nil"/>
          <w:left w:val="nil"/>
          <w:bottom w:val="nil"/>
          <w:right w:val="nil"/>
          <w:between w:val="nil"/>
        </w:pBdr>
        <w:spacing w:after="0" w:line="276" w:lineRule="auto"/>
        <w:rPr>
          <w:rFonts w:asciiTheme="majorHAnsi" w:hAnsiTheme="majorHAnsi" w:cstheme="majorHAnsi"/>
        </w:rPr>
      </w:pPr>
    </w:p>
    <w:tbl>
      <w:tblPr>
        <w:tblStyle w:val="a3"/>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ction Items List"/>
      </w:tblPr>
      <w:tblGrid>
        <w:gridCol w:w="5485"/>
        <w:gridCol w:w="3240"/>
        <w:gridCol w:w="2160"/>
        <w:gridCol w:w="3420"/>
      </w:tblGrid>
      <w:tr w:rsidR="00F80EAB" w:rsidRPr="00B27E18" w:rsidTr="00E34EC4">
        <w:trPr>
          <w:trHeight w:val="420"/>
          <w:tblHeader/>
        </w:trPr>
        <w:tc>
          <w:tcPr>
            <w:tcW w:w="5485" w:type="dxa"/>
            <w:shd w:val="clear" w:color="auto" w:fill="C5E0B3"/>
            <w:vAlign w:val="center"/>
          </w:tcPr>
          <w:p w:rsidR="00F80EAB" w:rsidRPr="00B27E18" w:rsidRDefault="003546F2">
            <w:pPr>
              <w:jc w:val="center"/>
              <w:rPr>
                <w:rFonts w:asciiTheme="majorHAnsi" w:hAnsiTheme="majorHAnsi" w:cstheme="majorHAnsi"/>
                <w:b/>
              </w:rPr>
            </w:pPr>
            <w:r w:rsidRPr="00B27E18">
              <w:rPr>
                <w:rFonts w:asciiTheme="majorHAnsi" w:hAnsiTheme="majorHAnsi" w:cstheme="majorHAnsi"/>
                <w:b/>
              </w:rPr>
              <w:t>Action Items (include needed resources)</w:t>
            </w:r>
          </w:p>
        </w:tc>
        <w:tc>
          <w:tcPr>
            <w:tcW w:w="3240" w:type="dxa"/>
            <w:shd w:val="clear" w:color="auto" w:fill="C5E0B3"/>
            <w:vAlign w:val="center"/>
          </w:tcPr>
          <w:p w:rsidR="00F80EAB" w:rsidRPr="00B27E18" w:rsidRDefault="003546F2">
            <w:pPr>
              <w:jc w:val="center"/>
              <w:rPr>
                <w:rFonts w:asciiTheme="majorHAnsi" w:hAnsiTheme="majorHAnsi" w:cstheme="majorHAnsi"/>
                <w:b/>
              </w:rPr>
            </w:pPr>
            <w:r w:rsidRPr="00B27E18">
              <w:rPr>
                <w:rFonts w:asciiTheme="majorHAnsi" w:hAnsiTheme="majorHAnsi" w:cstheme="majorHAnsi"/>
                <w:b/>
              </w:rPr>
              <w:t>Who is responsible?</w:t>
            </w:r>
          </w:p>
        </w:tc>
        <w:tc>
          <w:tcPr>
            <w:tcW w:w="2160" w:type="dxa"/>
            <w:shd w:val="clear" w:color="auto" w:fill="C5E0B3"/>
            <w:vAlign w:val="center"/>
          </w:tcPr>
          <w:p w:rsidR="00F80EAB" w:rsidRPr="00B27E18" w:rsidRDefault="003546F2">
            <w:pPr>
              <w:jc w:val="center"/>
              <w:rPr>
                <w:rFonts w:asciiTheme="majorHAnsi" w:hAnsiTheme="majorHAnsi" w:cstheme="majorHAnsi"/>
                <w:b/>
              </w:rPr>
            </w:pPr>
            <w:r w:rsidRPr="00B27E18">
              <w:rPr>
                <w:rFonts w:asciiTheme="majorHAnsi" w:hAnsiTheme="majorHAnsi" w:cstheme="majorHAnsi"/>
                <w:b/>
              </w:rPr>
              <w:t>By when?</w:t>
            </w:r>
          </w:p>
        </w:tc>
        <w:tc>
          <w:tcPr>
            <w:tcW w:w="3420" w:type="dxa"/>
            <w:shd w:val="clear" w:color="auto" w:fill="C5E0B3"/>
            <w:vAlign w:val="center"/>
          </w:tcPr>
          <w:p w:rsidR="00F80EAB" w:rsidRPr="00B27E18" w:rsidRDefault="003546F2">
            <w:pPr>
              <w:jc w:val="center"/>
              <w:rPr>
                <w:rFonts w:asciiTheme="majorHAnsi" w:hAnsiTheme="majorHAnsi" w:cstheme="majorHAnsi"/>
                <w:b/>
              </w:rPr>
            </w:pPr>
            <w:r w:rsidRPr="00B27E18">
              <w:rPr>
                <w:rFonts w:asciiTheme="majorHAnsi" w:hAnsiTheme="majorHAnsi" w:cstheme="majorHAnsi"/>
                <w:b/>
              </w:rPr>
              <w:t>Notes/Comments</w:t>
            </w:r>
          </w:p>
        </w:tc>
      </w:tr>
      <w:tr w:rsidR="00F80EAB" w:rsidRPr="00B27E18">
        <w:trPr>
          <w:trHeight w:val="680"/>
        </w:trPr>
        <w:tc>
          <w:tcPr>
            <w:tcW w:w="5485" w:type="dxa"/>
            <w:shd w:val="clear" w:color="auto" w:fill="auto"/>
          </w:tcPr>
          <w:p w:rsidR="00F80EAB" w:rsidRPr="00B27E18" w:rsidRDefault="00F80EAB">
            <w:pPr>
              <w:jc w:val="center"/>
              <w:rPr>
                <w:rFonts w:asciiTheme="majorHAnsi" w:hAnsiTheme="majorHAnsi" w:cstheme="majorHAnsi"/>
              </w:rPr>
            </w:pPr>
          </w:p>
        </w:tc>
        <w:tc>
          <w:tcPr>
            <w:tcW w:w="3240" w:type="dxa"/>
            <w:shd w:val="clear" w:color="auto" w:fill="auto"/>
          </w:tcPr>
          <w:p w:rsidR="00F80EAB" w:rsidRPr="00B27E18" w:rsidRDefault="00F80EAB">
            <w:pPr>
              <w:jc w:val="center"/>
              <w:rPr>
                <w:rFonts w:asciiTheme="majorHAnsi" w:hAnsiTheme="majorHAnsi" w:cstheme="majorHAnsi"/>
              </w:rPr>
            </w:pPr>
          </w:p>
        </w:tc>
        <w:tc>
          <w:tcPr>
            <w:tcW w:w="2160" w:type="dxa"/>
            <w:shd w:val="clear" w:color="auto" w:fill="auto"/>
          </w:tcPr>
          <w:p w:rsidR="00F80EAB" w:rsidRPr="00B27E18" w:rsidRDefault="00F80EAB">
            <w:pPr>
              <w:jc w:val="center"/>
              <w:rPr>
                <w:rFonts w:asciiTheme="majorHAnsi" w:hAnsiTheme="majorHAnsi" w:cstheme="majorHAnsi"/>
              </w:rPr>
            </w:pPr>
          </w:p>
        </w:tc>
        <w:tc>
          <w:tcPr>
            <w:tcW w:w="3420" w:type="dxa"/>
            <w:shd w:val="clear" w:color="auto" w:fill="auto"/>
          </w:tcPr>
          <w:p w:rsidR="00F80EAB" w:rsidRPr="00B27E18" w:rsidRDefault="00F80EAB">
            <w:pPr>
              <w:rPr>
                <w:rFonts w:asciiTheme="majorHAnsi" w:hAnsiTheme="majorHAnsi" w:cstheme="majorHAnsi"/>
              </w:rPr>
            </w:pPr>
          </w:p>
        </w:tc>
      </w:tr>
      <w:tr w:rsidR="00F80EAB" w:rsidRPr="00B27E18">
        <w:trPr>
          <w:trHeight w:val="680"/>
        </w:trPr>
        <w:tc>
          <w:tcPr>
            <w:tcW w:w="5485" w:type="dxa"/>
            <w:shd w:val="clear" w:color="auto" w:fill="auto"/>
          </w:tcPr>
          <w:p w:rsidR="00F80EAB" w:rsidRPr="00B27E18" w:rsidRDefault="00F80EAB">
            <w:pPr>
              <w:jc w:val="center"/>
              <w:rPr>
                <w:rFonts w:asciiTheme="majorHAnsi" w:hAnsiTheme="majorHAnsi" w:cstheme="majorHAnsi"/>
              </w:rPr>
            </w:pPr>
          </w:p>
        </w:tc>
        <w:tc>
          <w:tcPr>
            <w:tcW w:w="3240" w:type="dxa"/>
            <w:shd w:val="clear" w:color="auto" w:fill="auto"/>
          </w:tcPr>
          <w:p w:rsidR="00F80EAB" w:rsidRPr="00B27E18" w:rsidRDefault="00F80EAB">
            <w:pPr>
              <w:jc w:val="center"/>
              <w:rPr>
                <w:rFonts w:asciiTheme="majorHAnsi" w:hAnsiTheme="majorHAnsi" w:cstheme="majorHAnsi"/>
              </w:rPr>
            </w:pPr>
          </w:p>
        </w:tc>
        <w:tc>
          <w:tcPr>
            <w:tcW w:w="2160" w:type="dxa"/>
            <w:shd w:val="clear" w:color="auto" w:fill="auto"/>
          </w:tcPr>
          <w:p w:rsidR="00F80EAB" w:rsidRPr="00B27E18" w:rsidRDefault="00F80EAB">
            <w:pPr>
              <w:jc w:val="center"/>
              <w:rPr>
                <w:rFonts w:asciiTheme="majorHAnsi" w:hAnsiTheme="majorHAnsi" w:cstheme="majorHAnsi"/>
              </w:rPr>
            </w:pPr>
          </w:p>
        </w:tc>
        <w:tc>
          <w:tcPr>
            <w:tcW w:w="3420" w:type="dxa"/>
            <w:shd w:val="clear" w:color="auto" w:fill="auto"/>
          </w:tcPr>
          <w:p w:rsidR="00F80EAB" w:rsidRPr="00B27E18" w:rsidRDefault="00F80EAB">
            <w:pPr>
              <w:rPr>
                <w:rFonts w:asciiTheme="majorHAnsi" w:hAnsiTheme="majorHAnsi" w:cstheme="majorHAnsi"/>
              </w:rPr>
            </w:pPr>
          </w:p>
        </w:tc>
      </w:tr>
      <w:tr w:rsidR="00F80EAB" w:rsidRPr="00B27E18">
        <w:trPr>
          <w:trHeight w:val="680"/>
        </w:trPr>
        <w:tc>
          <w:tcPr>
            <w:tcW w:w="5485" w:type="dxa"/>
            <w:shd w:val="clear" w:color="auto" w:fill="auto"/>
          </w:tcPr>
          <w:p w:rsidR="00F80EAB" w:rsidRPr="00B27E18" w:rsidRDefault="00F80EAB">
            <w:pPr>
              <w:jc w:val="center"/>
              <w:rPr>
                <w:rFonts w:asciiTheme="majorHAnsi" w:hAnsiTheme="majorHAnsi" w:cstheme="majorHAnsi"/>
              </w:rPr>
            </w:pPr>
          </w:p>
        </w:tc>
        <w:tc>
          <w:tcPr>
            <w:tcW w:w="3240" w:type="dxa"/>
            <w:shd w:val="clear" w:color="auto" w:fill="auto"/>
          </w:tcPr>
          <w:p w:rsidR="00F80EAB" w:rsidRPr="00B27E18" w:rsidRDefault="00F80EAB">
            <w:pPr>
              <w:jc w:val="center"/>
              <w:rPr>
                <w:rFonts w:asciiTheme="majorHAnsi" w:hAnsiTheme="majorHAnsi" w:cstheme="majorHAnsi"/>
              </w:rPr>
            </w:pPr>
          </w:p>
        </w:tc>
        <w:tc>
          <w:tcPr>
            <w:tcW w:w="2160" w:type="dxa"/>
            <w:shd w:val="clear" w:color="auto" w:fill="auto"/>
          </w:tcPr>
          <w:p w:rsidR="00F80EAB" w:rsidRPr="00B27E18" w:rsidRDefault="00F80EAB">
            <w:pPr>
              <w:jc w:val="center"/>
              <w:rPr>
                <w:rFonts w:asciiTheme="majorHAnsi" w:hAnsiTheme="majorHAnsi" w:cstheme="majorHAnsi"/>
              </w:rPr>
            </w:pPr>
          </w:p>
        </w:tc>
        <w:tc>
          <w:tcPr>
            <w:tcW w:w="3420" w:type="dxa"/>
            <w:shd w:val="clear" w:color="auto" w:fill="auto"/>
          </w:tcPr>
          <w:p w:rsidR="00F80EAB" w:rsidRPr="00B27E18" w:rsidRDefault="00F80EAB">
            <w:pPr>
              <w:jc w:val="center"/>
              <w:rPr>
                <w:rFonts w:asciiTheme="majorHAnsi" w:hAnsiTheme="majorHAnsi" w:cstheme="majorHAnsi"/>
              </w:rPr>
            </w:pPr>
          </w:p>
        </w:tc>
      </w:tr>
      <w:tr w:rsidR="00F80EAB" w:rsidRPr="00B27E18">
        <w:trPr>
          <w:trHeight w:val="680"/>
        </w:trPr>
        <w:tc>
          <w:tcPr>
            <w:tcW w:w="5485" w:type="dxa"/>
            <w:shd w:val="clear" w:color="auto" w:fill="auto"/>
          </w:tcPr>
          <w:p w:rsidR="00F80EAB" w:rsidRPr="00B27E18" w:rsidRDefault="00F80EAB">
            <w:pPr>
              <w:jc w:val="center"/>
              <w:rPr>
                <w:rFonts w:asciiTheme="majorHAnsi" w:hAnsiTheme="majorHAnsi" w:cstheme="majorHAnsi"/>
              </w:rPr>
            </w:pPr>
          </w:p>
        </w:tc>
        <w:tc>
          <w:tcPr>
            <w:tcW w:w="3240" w:type="dxa"/>
            <w:shd w:val="clear" w:color="auto" w:fill="auto"/>
          </w:tcPr>
          <w:p w:rsidR="00F80EAB" w:rsidRPr="00B27E18" w:rsidRDefault="00F80EAB">
            <w:pPr>
              <w:jc w:val="center"/>
              <w:rPr>
                <w:rFonts w:asciiTheme="majorHAnsi" w:hAnsiTheme="majorHAnsi" w:cstheme="majorHAnsi"/>
              </w:rPr>
            </w:pPr>
          </w:p>
        </w:tc>
        <w:tc>
          <w:tcPr>
            <w:tcW w:w="2160" w:type="dxa"/>
            <w:shd w:val="clear" w:color="auto" w:fill="auto"/>
          </w:tcPr>
          <w:p w:rsidR="00F80EAB" w:rsidRPr="00B27E18" w:rsidRDefault="00F80EAB">
            <w:pPr>
              <w:jc w:val="center"/>
              <w:rPr>
                <w:rFonts w:asciiTheme="majorHAnsi" w:hAnsiTheme="majorHAnsi" w:cstheme="majorHAnsi"/>
              </w:rPr>
            </w:pPr>
          </w:p>
        </w:tc>
        <w:tc>
          <w:tcPr>
            <w:tcW w:w="3420" w:type="dxa"/>
            <w:shd w:val="clear" w:color="auto" w:fill="auto"/>
          </w:tcPr>
          <w:p w:rsidR="00F80EAB" w:rsidRPr="00B27E18" w:rsidRDefault="00F80EAB">
            <w:pPr>
              <w:jc w:val="center"/>
              <w:rPr>
                <w:rFonts w:asciiTheme="majorHAnsi" w:hAnsiTheme="majorHAnsi" w:cstheme="majorHAnsi"/>
              </w:rPr>
            </w:pPr>
          </w:p>
        </w:tc>
      </w:tr>
      <w:tr w:rsidR="00F80EAB" w:rsidRPr="00B27E18">
        <w:trPr>
          <w:trHeight w:val="680"/>
        </w:trPr>
        <w:tc>
          <w:tcPr>
            <w:tcW w:w="5485" w:type="dxa"/>
            <w:shd w:val="clear" w:color="auto" w:fill="auto"/>
          </w:tcPr>
          <w:p w:rsidR="00F80EAB" w:rsidRPr="00B27E18" w:rsidRDefault="00F80EAB">
            <w:pPr>
              <w:jc w:val="center"/>
              <w:rPr>
                <w:rFonts w:asciiTheme="majorHAnsi" w:hAnsiTheme="majorHAnsi" w:cstheme="majorHAnsi"/>
              </w:rPr>
            </w:pPr>
          </w:p>
        </w:tc>
        <w:tc>
          <w:tcPr>
            <w:tcW w:w="3240" w:type="dxa"/>
            <w:shd w:val="clear" w:color="auto" w:fill="auto"/>
          </w:tcPr>
          <w:p w:rsidR="00F80EAB" w:rsidRPr="00B27E18" w:rsidRDefault="00F80EAB">
            <w:pPr>
              <w:jc w:val="center"/>
              <w:rPr>
                <w:rFonts w:asciiTheme="majorHAnsi" w:hAnsiTheme="majorHAnsi" w:cstheme="majorHAnsi"/>
              </w:rPr>
            </w:pPr>
          </w:p>
        </w:tc>
        <w:tc>
          <w:tcPr>
            <w:tcW w:w="2160" w:type="dxa"/>
            <w:shd w:val="clear" w:color="auto" w:fill="auto"/>
          </w:tcPr>
          <w:p w:rsidR="00F80EAB" w:rsidRPr="00B27E18" w:rsidRDefault="00F80EAB">
            <w:pPr>
              <w:jc w:val="center"/>
              <w:rPr>
                <w:rFonts w:asciiTheme="majorHAnsi" w:hAnsiTheme="majorHAnsi" w:cstheme="majorHAnsi"/>
              </w:rPr>
            </w:pPr>
          </w:p>
        </w:tc>
        <w:tc>
          <w:tcPr>
            <w:tcW w:w="3420" w:type="dxa"/>
            <w:shd w:val="clear" w:color="auto" w:fill="auto"/>
          </w:tcPr>
          <w:p w:rsidR="00F80EAB" w:rsidRPr="00B27E18" w:rsidRDefault="00F80EAB">
            <w:pPr>
              <w:jc w:val="center"/>
              <w:rPr>
                <w:rFonts w:asciiTheme="majorHAnsi" w:hAnsiTheme="majorHAnsi" w:cstheme="majorHAnsi"/>
              </w:rPr>
            </w:pPr>
          </w:p>
        </w:tc>
      </w:tr>
    </w:tbl>
    <w:p w:rsidR="00B27E18" w:rsidRPr="00FD3A78" w:rsidRDefault="00B27E18" w:rsidP="00B27E18">
      <w:pPr>
        <w:pStyle w:val="Title"/>
        <w:rPr>
          <w:rFonts w:asciiTheme="majorHAnsi" w:hAnsiTheme="majorHAnsi" w:cstheme="majorHAnsi"/>
          <w:sz w:val="24"/>
          <w:szCs w:val="24"/>
        </w:rPr>
      </w:pPr>
      <w:r w:rsidRPr="00FD3A78">
        <w:rPr>
          <w:rFonts w:asciiTheme="majorHAnsi" w:hAnsiTheme="majorHAnsi" w:cstheme="majorHAnsi"/>
          <w:color w:val="C00000"/>
          <w:sz w:val="24"/>
          <w:szCs w:val="24"/>
        </w:rPr>
        <w:lastRenderedPageBreak/>
        <w:t xml:space="preserve">Action Plan #2: </w:t>
      </w:r>
      <w:r w:rsidRPr="00FD3A78">
        <w:rPr>
          <w:rFonts w:asciiTheme="majorHAnsi" w:hAnsiTheme="majorHAnsi" w:cstheme="majorHAnsi"/>
          <w:sz w:val="24"/>
          <w:szCs w:val="24"/>
        </w:rPr>
        <w:t>Data-Informed Decision Making: Analyzing and evaluating student data to inform educational decisions around instruction, intervention, allocation of resources, development of policy, movement within a multi-level system, and disability identification</w:t>
      </w:r>
    </w:p>
    <w:p w:rsidR="00B27E18" w:rsidRPr="00FD3A78" w:rsidRDefault="00B27E18" w:rsidP="00B27E18">
      <w:pPr>
        <w:pStyle w:val="Heading1"/>
        <w:rPr>
          <w:rFonts w:asciiTheme="majorHAnsi" w:hAnsiTheme="majorHAnsi" w:cstheme="majorHAnsi"/>
        </w:rPr>
      </w:pPr>
      <w:r w:rsidRPr="00FD3A78">
        <w:rPr>
          <w:rFonts w:asciiTheme="majorHAnsi" w:hAnsiTheme="majorHAnsi" w:cstheme="majorHAnsi"/>
          <w:color w:val="C00000"/>
        </w:rPr>
        <w:t xml:space="preserve">Feature 2.C </w:t>
      </w:r>
      <w:r w:rsidRPr="00FD3A78">
        <w:rPr>
          <w:rFonts w:asciiTheme="majorHAnsi" w:hAnsiTheme="majorHAnsi" w:cstheme="majorHAnsi"/>
        </w:rPr>
        <w:t>Meeting Structures for Data-Informed Decision Making (Organizing the who, what, when, where and how to meet on the various types of data at both the division and building level)</w:t>
      </w:r>
    </w:p>
    <w:p w:rsidR="00B27E18" w:rsidRPr="00FD3A78" w:rsidRDefault="00B27E18" w:rsidP="00B27E18">
      <w:pPr>
        <w:spacing w:after="120"/>
        <w:rPr>
          <w:rFonts w:asciiTheme="majorHAnsi" w:hAnsiTheme="majorHAnsi" w:cstheme="majorHAnsi"/>
        </w:rPr>
      </w:pPr>
      <w:r w:rsidRPr="00FD3A78">
        <w:rPr>
          <w:rFonts w:asciiTheme="majorHAnsi" w:hAnsiTheme="majorHAnsi" w:cstheme="majorHAnsi"/>
        </w:rPr>
        <w:t>Phase of Implementation (check one)</w:t>
      </w:r>
    </w:p>
    <w:p w:rsidR="00B27E18" w:rsidRPr="00FD3A78" w:rsidRDefault="00B27E18" w:rsidP="00B27E18">
      <w:pPr>
        <w:numPr>
          <w:ilvl w:val="0"/>
          <w:numId w:val="2"/>
        </w:numPr>
        <w:pBdr>
          <w:top w:val="nil"/>
          <w:left w:val="nil"/>
          <w:bottom w:val="nil"/>
          <w:right w:val="nil"/>
          <w:between w:val="nil"/>
        </w:pBdr>
        <w:spacing w:after="0"/>
        <w:rPr>
          <w:rFonts w:asciiTheme="majorHAnsi" w:hAnsiTheme="majorHAnsi" w:cstheme="majorHAnsi"/>
          <w:color w:val="000000"/>
        </w:rPr>
      </w:pPr>
      <w:r w:rsidRPr="00FD3A78">
        <w:rPr>
          <w:rFonts w:asciiTheme="majorHAnsi" w:hAnsiTheme="majorHAnsi" w:cstheme="majorHAnsi"/>
          <w:color w:val="000000"/>
        </w:rPr>
        <w:t>Exploration: The DLT explores current and proposed structures for organizing meetings around data</w:t>
      </w:r>
      <w:r w:rsidRPr="00FD3A78">
        <w:rPr>
          <w:rFonts w:asciiTheme="majorHAnsi" w:hAnsiTheme="majorHAnsi" w:cstheme="majorHAnsi"/>
        </w:rPr>
        <w:t>-</w:t>
      </w:r>
      <w:r w:rsidRPr="00FD3A78">
        <w:rPr>
          <w:rFonts w:asciiTheme="majorHAnsi" w:hAnsiTheme="majorHAnsi" w:cstheme="majorHAnsi"/>
          <w:color w:val="000000"/>
        </w:rPr>
        <w:t>informed decision making to include primary sources of data utilized within the meetings and proposed outcomes of meeting (i.e. examination of core instruction, matching student outcomes to instruction and/or intervention, etc.).</w:t>
      </w:r>
    </w:p>
    <w:p w:rsidR="00B27E18" w:rsidRPr="00FD3A78" w:rsidRDefault="00B27E18" w:rsidP="00B27E18">
      <w:pPr>
        <w:numPr>
          <w:ilvl w:val="0"/>
          <w:numId w:val="2"/>
        </w:numPr>
        <w:pBdr>
          <w:top w:val="nil"/>
          <w:left w:val="nil"/>
          <w:bottom w:val="nil"/>
          <w:right w:val="nil"/>
          <w:between w:val="nil"/>
        </w:pBdr>
        <w:spacing w:after="0"/>
        <w:rPr>
          <w:rFonts w:asciiTheme="majorHAnsi" w:hAnsiTheme="majorHAnsi" w:cstheme="majorHAnsi"/>
          <w:color w:val="000000"/>
        </w:rPr>
      </w:pPr>
      <w:r w:rsidRPr="00FD3A78">
        <w:rPr>
          <w:rFonts w:asciiTheme="majorHAnsi" w:hAnsiTheme="majorHAnsi" w:cstheme="majorHAnsi"/>
          <w:color w:val="000000"/>
        </w:rPr>
        <w:t>Installation: The DLT provides a structure for meetings at both the division and building level inclusive of specific outcomes, accountability, communication, and alignment between meeting structures (i.e. outline of how/when teams refer students for consideration by the advanced tiers teams, etc.).</w:t>
      </w:r>
    </w:p>
    <w:p w:rsidR="00B27E18" w:rsidRPr="00FD3A78" w:rsidRDefault="00B27E18" w:rsidP="00B27E18">
      <w:pPr>
        <w:numPr>
          <w:ilvl w:val="0"/>
          <w:numId w:val="2"/>
        </w:numPr>
        <w:pBdr>
          <w:top w:val="nil"/>
          <w:left w:val="nil"/>
          <w:bottom w:val="nil"/>
          <w:right w:val="nil"/>
          <w:between w:val="nil"/>
        </w:pBdr>
        <w:spacing w:after="0"/>
        <w:rPr>
          <w:rFonts w:asciiTheme="majorHAnsi" w:hAnsiTheme="majorHAnsi" w:cstheme="majorHAnsi"/>
          <w:color w:val="000000"/>
        </w:rPr>
      </w:pPr>
      <w:r w:rsidRPr="00FD3A78">
        <w:rPr>
          <w:rFonts w:asciiTheme="majorHAnsi" w:hAnsiTheme="majorHAnsi" w:cstheme="majorHAnsi"/>
          <w:color w:val="000000"/>
        </w:rPr>
        <w:t>Initial Implementation: The DLT uses and coaches the meeting structures and secures the differentiated plans and schedules for each building.</w:t>
      </w:r>
    </w:p>
    <w:p w:rsidR="00B27E18" w:rsidRPr="00FD3A78" w:rsidRDefault="00B27E18" w:rsidP="00B27E18">
      <w:pPr>
        <w:numPr>
          <w:ilvl w:val="0"/>
          <w:numId w:val="2"/>
        </w:numPr>
        <w:pBdr>
          <w:top w:val="nil"/>
          <w:left w:val="nil"/>
          <w:bottom w:val="nil"/>
          <w:right w:val="nil"/>
          <w:between w:val="nil"/>
        </w:pBdr>
        <w:spacing w:after="120"/>
        <w:rPr>
          <w:rFonts w:asciiTheme="majorHAnsi" w:hAnsiTheme="majorHAnsi" w:cstheme="majorHAnsi"/>
          <w:color w:val="000000"/>
        </w:rPr>
      </w:pPr>
      <w:r w:rsidRPr="00FD3A78">
        <w:rPr>
          <w:rFonts w:asciiTheme="majorHAnsi" w:hAnsiTheme="majorHAnsi" w:cstheme="majorHAnsi"/>
          <w:color w:val="000000"/>
        </w:rPr>
        <w:t xml:space="preserve">Full Implementation: The DLT collaborates with the </w:t>
      </w:r>
      <w:proofErr w:type="spellStart"/>
      <w:r w:rsidRPr="00FD3A78">
        <w:rPr>
          <w:rFonts w:asciiTheme="majorHAnsi" w:hAnsiTheme="majorHAnsi" w:cstheme="majorHAnsi"/>
        </w:rPr>
        <w:t>BIT</w:t>
      </w:r>
      <w:r w:rsidRPr="00FD3A78">
        <w:rPr>
          <w:rFonts w:asciiTheme="majorHAnsi" w:hAnsiTheme="majorHAnsi" w:cstheme="majorHAnsi"/>
          <w:color w:val="000000"/>
        </w:rPr>
        <w:t>to</w:t>
      </w:r>
      <w:proofErr w:type="spellEnd"/>
      <w:r w:rsidRPr="00FD3A78">
        <w:rPr>
          <w:rFonts w:asciiTheme="majorHAnsi" w:hAnsiTheme="majorHAnsi" w:cstheme="majorHAnsi"/>
          <w:color w:val="000000"/>
        </w:rPr>
        <w:t xml:space="preserve"> determine the fidelity and effectiveness of the meeting structures and provides professional learning/coaching as needed.</w:t>
      </w:r>
    </w:p>
    <w:p w:rsidR="00B27E18" w:rsidRPr="00FD3A78" w:rsidRDefault="00B27E18" w:rsidP="00B27E18">
      <w:pPr>
        <w:pStyle w:val="Heading1"/>
        <w:rPr>
          <w:rFonts w:asciiTheme="majorHAnsi" w:hAnsiTheme="majorHAnsi" w:cstheme="majorHAnsi"/>
          <w:b w:val="0"/>
          <w:sz w:val="20"/>
          <w:szCs w:val="20"/>
        </w:rPr>
        <w:sectPr w:rsidR="00B27E18" w:rsidRPr="00FD3A78">
          <w:headerReference w:type="default" r:id="rId8"/>
          <w:type w:val="continuous"/>
          <w:pgSz w:w="15840" w:h="12240"/>
          <w:pgMar w:top="1440" w:right="720" w:bottom="720" w:left="720" w:header="720" w:footer="720" w:gutter="0"/>
          <w:cols w:space="720"/>
        </w:sectPr>
      </w:pPr>
      <w:r w:rsidRPr="00FD3A78">
        <w:rPr>
          <w:rFonts w:asciiTheme="majorHAnsi" w:hAnsiTheme="majorHAnsi" w:cstheme="majorHAnsi"/>
        </w:rPr>
        <w:t>Evaluation Measure/Evidence:</w:t>
      </w:r>
    </w:p>
    <w:p w:rsidR="00B27E18" w:rsidRPr="00FD3A78" w:rsidRDefault="00B27E18" w:rsidP="00B27E18">
      <w:pPr>
        <w:rPr>
          <w:rFonts w:asciiTheme="majorHAnsi" w:hAnsiTheme="majorHAnsi" w:cstheme="majorHAnsi"/>
        </w:rPr>
      </w:pPr>
      <w:r w:rsidRPr="00FD3A78">
        <w:rPr>
          <w:rFonts w:asciiTheme="majorHAnsi" w:hAnsiTheme="majorHAnsi" w:cstheme="majorHAnsi"/>
        </w:rPr>
        <w:t xml:space="preserve">DCA 15: DIT has a process for using data for </w:t>
      </w:r>
      <w:proofErr w:type="gramStart"/>
      <w:r w:rsidRPr="00FD3A78">
        <w:rPr>
          <w:rFonts w:asciiTheme="majorHAnsi" w:hAnsiTheme="majorHAnsi" w:cstheme="majorHAnsi"/>
        </w:rPr>
        <w:t>decision making</w:t>
      </w:r>
      <w:proofErr w:type="gramEnd"/>
    </w:p>
    <w:p w:rsidR="00B27E18" w:rsidRPr="00FD3A78" w:rsidRDefault="00B27E18" w:rsidP="00B27E18">
      <w:pPr>
        <w:rPr>
          <w:rFonts w:asciiTheme="majorHAnsi" w:hAnsiTheme="majorHAnsi" w:cstheme="majorHAnsi"/>
        </w:rPr>
      </w:pPr>
      <w:r w:rsidRPr="00FD3A78">
        <w:rPr>
          <w:rFonts w:asciiTheme="majorHAnsi" w:hAnsiTheme="majorHAnsi" w:cstheme="majorHAnsi"/>
        </w:rPr>
        <w:t>DCA 25: DIT uses coaching effectiveness data</w:t>
      </w:r>
      <w:r w:rsidRPr="00FD3A78">
        <w:rPr>
          <w:rFonts w:asciiTheme="majorHAnsi" w:hAnsiTheme="majorHAnsi" w:cstheme="majorHAnsi"/>
        </w:rPr>
        <w:br w:type="column"/>
      </w:r>
    </w:p>
    <w:p w:rsidR="00B27E18" w:rsidRPr="00FD3A78" w:rsidRDefault="00B27E18" w:rsidP="00B27E18">
      <w:pPr>
        <w:rPr>
          <w:rFonts w:asciiTheme="majorHAnsi" w:hAnsiTheme="majorHAnsi" w:cstheme="majorHAnsi"/>
        </w:rPr>
      </w:pPr>
      <w:r w:rsidRPr="00FD3A78">
        <w:rPr>
          <w:rFonts w:asciiTheme="majorHAnsi" w:hAnsiTheme="majorHAnsi" w:cstheme="majorHAnsi"/>
        </w:rPr>
        <w:t xml:space="preserve">Buildings are able to score a </w:t>
      </w:r>
      <w:proofErr w:type="gramStart"/>
      <w:r w:rsidRPr="00FD3A78">
        <w:rPr>
          <w:rFonts w:asciiTheme="majorHAnsi" w:hAnsiTheme="majorHAnsi" w:cstheme="majorHAnsi"/>
        </w:rPr>
        <w:t>2</w:t>
      </w:r>
      <w:proofErr w:type="gramEnd"/>
      <w:r w:rsidRPr="00FD3A78">
        <w:rPr>
          <w:rFonts w:asciiTheme="majorHAnsi" w:hAnsiTheme="majorHAnsi" w:cstheme="majorHAnsi"/>
        </w:rPr>
        <w:t xml:space="preserve"> on TFI: 1.13, 1.14, 2.10, 2.11, 2.12, 3.14, 3.15, 3.16</w:t>
      </w:r>
    </w:p>
    <w:p w:rsidR="00B27E18" w:rsidRPr="00FD3A78" w:rsidRDefault="00B27E18" w:rsidP="00B27E18">
      <w:pPr>
        <w:rPr>
          <w:rFonts w:asciiTheme="majorHAnsi" w:hAnsiTheme="majorHAnsi" w:cstheme="majorHAnsi"/>
        </w:rPr>
        <w:sectPr w:rsidR="00B27E18" w:rsidRPr="00FD3A78">
          <w:type w:val="continuous"/>
          <w:pgSz w:w="15840" w:h="12240"/>
          <w:pgMar w:top="1440" w:right="720" w:bottom="720" w:left="720" w:header="720" w:footer="720" w:gutter="0"/>
          <w:cols w:num="2" w:space="720" w:equalWidth="0">
            <w:col w:w="6840" w:space="720"/>
            <w:col w:w="6840" w:space="0"/>
          </w:cols>
        </w:sectPr>
      </w:pPr>
      <w:bookmarkStart w:id="1" w:name="_gjdgxs" w:colFirst="0" w:colLast="0"/>
      <w:bookmarkEnd w:id="1"/>
      <w:r w:rsidRPr="00FD3A78">
        <w:rPr>
          <w:rFonts w:asciiTheme="majorHAnsi" w:hAnsiTheme="majorHAnsi" w:cstheme="majorHAnsi"/>
        </w:rPr>
        <w:t>Buildings are able to fully implement A-TFI: 1.5</w:t>
      </w:r>
      <w:proofErr w:type="gramStart"/>
      <w:r w:rsidRPr="00FD3A78">
        <w:rPr>
          <w:rFonts w:asciiTheme="majorHAnsi" w:hAnsiTheme="majorHAnsi" w:cstheme="majorHAnsi"/>
        </w:rPr>
        <w:t>,1.6,1.13</w:t>
      </w:r>
      <w:proofErr w:type="gramEnd"/>
      <w:r w:rsidRPr="00FD3A78">
        <w:rPr>
          <w:rFonts w:asciiTheme="majorHAnsi" w:hAnsiTheme="majorHAnsi" w:cstheme="majorHAnsi"/>
        </w:rPr>
        <w:t>. 2.11.3.15 Other</w:t>
      </w:r>
    </w:p>
    <w:p w:rsidR="00B27E18" w:rsidRPr="00FD3A78" w:rsidRDefault="00B27E18" w:rsidP="00B27E18">
      <w:pPr>
        <w:widowControl w:val="0"/>
        <w:pBdr>
          <w:top w:val="nil"/>
          <w:left w:val="nil"/>
          <w:bottom w:val="nil"/>
          <w:right w:val="nil"/>
          <w:between w:val="nil"/>
        </w:pBdr>
        <w:spacing w:after="0" w:line="276" w:lineRule="auto"/>
        <w:rPr>
          <w:rFonts w:asciiTheme="majorHAnsi" w:hAnsiTheme="majorHAnsi" w:cstheme="majorHAnsi"/>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3240"/>
        <w:gridCol w:w="2160"/>
        <w:gridCol w:w="3420"/>
      </w:tblGrid>
      <w:tr w:rsidR="00B27E18" w:rsidRPr="00FD3A78" w:rsidTr="009A352B">
        <w:trPr>
          <w:trHeight w:val="420"/>
        </w:trPr>
        <w:tc>
          <w:tcPr>
            <w:tcW w:w="5485" w:type="dxa"/>
            <w:shd w:val="clear" w:color="auto" w:fill="C5E0B3"/>
            <w:vAlign w:val="center"/>
          </w:tcPr>
          <w:p w:rsidR="00B27E18" w:rsidRPr="00FD3A78" w:rsidRDefault="00B27E18" w:rsidP="009A352B">
            <w:pPr>
              <w:jc w:val="center"/>
              <w:rPr>
                <w:rFonts w:asciiTheme="majorHAnsi" w:hAnsiTheme="majorHAnsi" w:cstheme="majorHAnsi"/>
                <w:b/>
              </w:rPr>
            </w:pPr>
            <w:r w:rsidRPr="00FD3A78">
              <w:rPr>
                <w:rFonts w:asciiTheme="majorHAnsi" w:hAnsiTheme="majorHAnsi" w:cstheme="majorHAnsi"/>
                <w:b/>
              </w:rPr>
              <w:t>Action Items (include needed resources)</w:t>
            </w:r>
          </w:p>
        </w:tc>
        <w:tc>
          <w:tcPr>
            <w:tcW w:w="3240" w:type="dxa"/>
            <w:shd w:val="clear" w:color="auto" w:fill="C5E0B3"/>
            <w:vAlign w:val="center"/>
          </w:tcPr>
          <w:p w:rsidR="00B27E18" w:rsidRPr="00FD3A78" w:rsidRDefault="00B27E18" w:rsidP="009A352B">
            <w:pPr>
              <w:jc w:val="center"/>
              <w:rPr>
                <w:rFonts w:asciiTheme="majorHAnsi" w:hAnsiTheme="majorHAnsi" w:cstheme="majorHAnsi"/>
                <w:b/>
              </w:rPr>
            </w:pPr>
            <w:r w:rsidRPr="00FD3A78">
              <w:rPr>
                <w:rFonts w:asciiTheme="majorHAnsi" w:hAnsiTheme="majorHAnsi" w:cstheme="majorHAnsi"/>
                <w:b/>
              </w:rPr>
              <w:t>Who is responsible?</w:t>
            </w:r>
          </w:p>
        </w:tc>
        <w:tc>
          <w:tcPr>
            <w:tcW w:w="2160" w:type="dxa"/>
            <w:shd w:val="clear" w:color="auto" w:fill="C5E0B3"/>
            <w:vAlign w:val="center"/>
          </w:tcPr>
          <w:p w:rsidR="00B27E18" w:rsidRPr="00FD3A78" w:rsidRDefault="00B27E18" w:rsidP="009A352B">
            <w:pPr>
              <w:jc w:val="center"/>
              <w:rPr>
                <w:rFonts w:asciiTheme="majorHAnsi" w:hAnsiTheme="majorHAnsi" w:cstheme="majorHAnsi"/>
                <w:b/>
              </w:rPr>
            </w:pPr>
            <w:r w:rsidRPr="00FD3A78">
              <w:rPr>
                <w:rFonts w:asciiTheme="majorHAnsi" w:hAnsiTheme="majorHAnsi" w:cstheme="majorHAnsi"/>
                <w:b/>
              </w:rPr>
              <w:t>By when?</w:t>
            </w:r>
          </w:p>
        </w:tc>
        <w:tc>
          <w:tcPr>
            <w:tcW w:w="3420" w:type="dxa"/>
            <w:shd w:val="clear" w:color="auto" w:fill="C5E0B3"/>
            <w:vAlign w:val="center"/>
          </w:tcPr>
          <w:p w:rsidR="00B27E18" w:rsidRPr="00FD3A78" w:rsidRDefault="00B27E18" w:rsidP="009A352B">
            <w:pPr>
              <w:jc w:val="center"/>
              <w:rPr>
                <w:rFonts w:asciiTheme="majorHAnsi" w:hAnsiTheme="majorHAnsi" w:cstheme="majorHAnsi"/>
                <w:b/>
              </w:rPr>
            </w:pPr>
            <w:r w:rsidRPr="00FD3A78">
              <w:rPr>
                <w:rFonts w:asciiTheme="majorHAnsi" w:hAnsiTheme="majorHAnsi" w:cstheme="majorHAnsi"/>
                <w:b/>
              </w:rPr>
              <w:t>Notes/Comments</w:t>
            </w:r>
          </w:p>
        </w:tc>
      </w:tr>
      <w:tr w:rsidR="00B27E18" w:rsidRPr="00FD3A78" w:rsidTr="009A352B">
        <w:trPr>
          <w:trHeight w:val="720"/>
        </w:trPr>
        <w:tc>
          <w:tcPr>
            <w:tcW w:w="5485" w:type="dxa"/>
            <w:shd w:val="clear" w:color="auto" w:fill="auto"/>
          </w:tcPr>
          <w:p w:rsidR="00B27E18" w:rsidRPr="00FD3A78" w:rsidRDefault="00B27E18" w:rsidP="009A352B">
            <w:pPr>
              <w:jc w:val="center"/>
              <w:rPr>
                <w:rFonts w:asciiTheme="majorHAnsi" w:hAnsiTheme="majorHAnsi" w:cstheme="majorHAnsi"/>
              </w:rPr>
            </w:pPr>
          </w:p>
        </w:tc>
        <w:tc>
          <w:tcPr>
            <w:tcW w:w="3240" w:type="dxa"/>
            <w:shd w:val="clear" w:color="auto" w:fill="auto"/>
          </w:tcPr>
          <w:p w:rsidR="00B27E18" w:rsidRPr="00FD3A78" w:rsidRDefault="00B27E18" w:rsidP="009A352B">
            <w:pPr>
              <w:jc w:val="center"/>
              <w:rPr>
                <w:rFonts w:asciiTheme="majorHAnsi" w:hAnsiTheme="majorHAnsi" w:cstheme="majorHAnsi"/>
              </w:rPr>
            </w:pPr>
          </w:p>
        </w:tc>
        <w:tc>
          <w:tcPr>
            <w:tcW w:w="2160" w:type="dxa"/>
            <w:shd w:val="clear" w:color="auto" w:fill="auto"/>
          </w:tcPr>
          <w:p w:rsidR="00B27E18" w:rsidRPr="00FD3A78" w:rsidRDefault="00B27E18" w:rsidP="009A352B">
            <w:pPr>
              <w:jc w:val="center"/>
              <w:rPr>
                <w:rFonts w:asciiTheme="majorHAnsi" w:hAnsiTheme="majorHAnsi" w:cstheme="majorHAnsi"/>
              </w:rPr>
            </w:pPr>
          </w:p>
        </w:tc>
        <w:tc>
          <w:tcPr>
            <w:tcW w:w="3420" w:type="dxa"/>
            <w:shd w:val="clear" w:color="auto" w:fill="auto"/>
          </w:tcPr>
          <w:p w:rsidR="00B27E18" w:rsidRPr="00FD3A78" w:rsidRDefault="00B27E18" w:rsidP="009A352B">
            <w:pPr>
              <w:rPr>
                <w:rFonts w:asciiTheme="majorHAnsi" w:hAnsiTheme="majorHAnsi" w:cstheme="majorHAnsi"/>
              </w:rPr>
            </w:pPr>
          </w:p>
        </w:tc>
      </w:tr>
      <w:tr w:rsidR="00B27E18" w:rsidRPr="00FD3A78" w:rsidTr="009A352B">
        <w:trPr>
          <w:trHeight w:val="720"/>
        </w:trPr>
        <w:tc>
          <w:tcPr>
            <w:tcW w:w="5485" w:type="dxa"/>
            <w:shd w:val="clear" w:color="auto" w:fill="auto"/>
          </w:tcPr>
          <w:p w:rsidR="00B27E18" w:rsidRPr="00FD3A78" w:rsidRDefault="00B27E18" w:rsidP="009A352B">
            <w:pPr>
              <w:jc w:val="center"/>
              <w:rPr>
                <w:rFonts w:asciiTheme="majorHAnsi" w:hAnsiTheme="majorHAnsi" w:cstheme="majorHAnsi"/>
              </w:rPr>
            </w:pPr>
          </w:p>
        </w:tc>
        <w:tc>
          <w:tcPr>
            <w:tcW w:w="3240" w:type="dxa"/>
            <w:shd w:val="clear" w:color="auto" w:fill="auto"/>
          </w:tcPr>
          <w:p w:rsidR="00B27E18" w:rsidRPr="00FD3A78" w:rsidRDefault="00B27E18" w:rsidP="009A352B">
            <w:pPr>
              <w:jc w:val="center"/>
              <w:rPr>
                <w:rFonts w:asciiTheme="majorHAnsi" w:hAnsiTheme="majorHAnsi" w:cstheme="majorHAnsi"/>
              </w:rPr>
            </w:pPr>
          </w:p>
        </w:tc>
        <w:tc>
          <w:tcPr>
            <w:tcW w:w="2160" w:type="dxa"/>
            <w:shd w:val="clear" w:color="auto" w:fill="auto"/>
          </w:tcPr>
          <w:p w:rsidR="00B27E18" w:rsidRPr="00FD3A78" w:rsidRDefault="00B27E18" w:rsidP="009A352B">
            <w:pPr>
              <w:jc w:val="center"/>
              <w:rPr>
                <w:rFonts w:asciiTheme="majorHAnsi" w:hAnsiTheme="majorHAnsi" w:cstheme="majorHAnsi"/>
              </w:rPr>
            </w:pPr>
          </w:p>
        </w:tc>
        <w:tc>
          <w:tcPr>
            <w:tcW w:w="3420" w:type="dxa"/>
            <w:shd w:val="clear" w:color="auto" w:fill="auto"/>
          </w:tcPr>
          <w:p w:rsidR="00B27E18" w:rsidRPr="00FD3A78" w:rsidRDefault="00B27E18" w:rsidP="009A352B">
            <w:pPr>
              <w:rPr>
                <w:rFonts w:asciiTheme="majorHAnsi" w:hAnsiTheme="majorHAnsi" w:cstheme="majorHAnsi"/>
              </w:rPr>
            </w:pPr>
          </w:p>
        </w:tc>
      </w:tr>
      <w:tr w:rsidR="00B27E18" w:rsidRPr="00FD3A78" w:rsidTr="009A352B">
        <w:trPr>
          <w:trHeight w:val="720"/>
        </w:trPr>
        <w:tc>
          <w:tcPr>
            <w:tcW w:w="5485" w:type="dxa"/>
            <w:shd w:val="clear" w:color="auto" w:fill="auto"/>
          </w:tcPr>
          <w:p w:rsidR="00B27E18" w:rsidRPr="00FD3A78" w:rsidRDefault="00B27E18" w:rsidP="009A352B">
            <w:pPr>
              <w:jc w:val="center"/>
              <w:rPr>
                <w:rFonts w:asciiTheme="majorHAnsi" w:hAnsiTheme="majorHAnsi" w:cstheme="majorHAnsi"/>
              </w:rPr>
            </w:pPr>
          </w:p>
        </w:tc>
        <w:tc>
          <w:tcPr>
            <w:tcW w:w="3240" w:type="dxa"/>
            <w:shd w:val="clear" w:color="auto" w:fill="auto"/>
          </w:tcPr>
          <w:p w:rsidR="00B27E18" w:rsidRPr="00FD3A78" w:rsidRDefault="00B27E18" w:rsidP="009A352B">
            <w:pPr>
              <w:jc w:val="center"/>
              <w:rPr>
                <w:rFonts w:asciiTheme="majorHAnsi" w:hAnsiTheme="majorHAnsi" w:cstheme="majorHAnsi"/>
              </w:rPr>
            </w:pPr>
          </w:p>
        </w:tc>
        <w:tc>
          <w:tcPr>
            <w:tcW w:w="2160" w:type="dxa"/>
            <w:shd w:val="clear" w:color="auto" w:fill="auto"/>
          </w:tcPr>
          <w:p w:rsidR="00B27E18" w:rsidRPr="00FD3A78" w:rsidRDefault="00B27E18" w:rsidP="009A352B">
            <w:pPr>
              <w:jc w:val="center"/>
              <w:rPr>
                <w:rFonts w:asciiTheme="majorHAnsi" w:hAnsiTheme="majorHAnsi" w:cstheme="majorHAnsi"/>
              </w:rPr>
            </w:pPr>
          </w:p>
        </w:tc>
        <w:tc>
          <w:tcPr>
            <w:tcW w:w="3420" w:type="dxa"/>
            <w:shd w:val="clear" w:color="auto" w:fill="auto"/>
          </w:tcPr>
          <w:p w:rsidR="00B27E18" w:rsidRPr="00FD3A78" w:rsidRDefault="00B27E18" w:rsidP="009A352B">
            <w:pPr>
              <w:jc w:val="center"/>
              <w:rPr>
                <w:rFonts w:asciiTheme="majorHAnsi" w:hAnsiTheme="majorHAnsi" w:cstheme="majorHAnsi"/>
              </w:rPr>
            </w:pPr>
          </w:p>
        </w:tc>
      </w:tr>
      <w:tr w:rsidR="00B27E18" w:rsidRPr="00FD3A78" w:rsidTr="009A352B">
        <w:trPr>
          <w:trHeight w:val="720"/>
        </w:trPr>
        <w:tc>
          <w:tcPr>
            <w:tcW w:w="5485" w:type="dxa"/>
            <w:shd w:val="clear" w:color="auto" w:fill="auto"/>
          </w:tcPr>
          <w:p w:rsidR="00B27E18" w:rsidRPr="00FD3A78" w:rsidRDefault="00B27E18" w:rsidP="009A352B">
            <w:pPr>
              <w:jc w:val="center"/>
              <w:rPr>
                <w:rFonts w:asciiTheme="majorHAnsi" w:hAnsiTheme="majorHAnsi" w:cstheme="majorHAnsi"/>
              </w:rPr>
            </w:pPr>
          </w:p>
        </w:tc>
        <w:tc>
          <w:tcPr>
            <w:tcW w:w="3240" w:type="dxa"/>
            <w:shd w:val="clear" w:color="auto" w:fill="auto"/>
          </w:tcPr>
          <w:p w:rsidR="00B27E18" w:rsidRPr="00FD3A78" w:rsidRDefault="00B27E18" w:rsidP="009A352B">
            <w:pPr>
              <w:jc w:val="center"/>
              <w:rPr>
                <w:rFonts w:asciiTheme="majorHAnsi" w:hAnsiTheme="majorHAnsi" w:cstheme="majorHAnsi"/>
              </w:rPr>
            </w:pPr>
          </w:p>
        </w:tc>
        <w:tc>
          <w:tcPr>
            <w:tcW w:w="2160" w:type="dxa"/>
            <w:shd w:val="clear" w:color="auto" w:fill="auto"/>
          </w:tcPr>
          <w:p w:rsidR="00B27E18" w:rsidRPr="00FD3A78" w:rsidRDefault="00B27E18" w:rsidP="009A352B">
            <w:pPr>
              <w:jc w:val="center"/>
              <w:rPr>
                <w:rFonts w:asciiTheme="majorHAnsi" w:hAnsiTheme="majorHAnsi" w:cstheme="majorHAnsi"/>
              </w:rPr>
            </w:pPr>
          </w:p>
        </w:tc>
        <w:tc>
          <w:tcPr>
            <w:tcW w:w="3420" w:type="dxa"/>
            <w:shd w:val="clear" w:color="auto" w:fill="auto"/>
          </w:tcPr>
          <w:p w:rsidR="00B27E18" w:rsidRPr="00FD3A78" w:rsidRDefault="00B27E18" w:rsidP="009A352B">
            <w:pPr>
              <w:jc w:val="center"/>
              <w:rPr>
                <w:rFonts w:asciiTheme="majorHAnsi" w:hAnsiTheme="majorHAnsi" w:cstheme="majorHAnsi"/>
              </w:rPr>
            </w:pPr>
          </w:p>
        </w:tc>
      </w:tr>
      <w:tr w:rsidR="00B27E18" w:rsidRPr="00FD3A78" w:rsidTr="009A352B">
        <w:trPr>
          <w:trHeight w:val="720"/>
        </w:trPr>
        <w:tc>
          <w:tcPr>
            <w:tcW w:w="5485" w:type="dxa"/>
            <w:shd w:val="clear" w:color="auto" w:fill="auto"/>
          </w:tcPr>
          <w:p w:rsidR="00B27E18" w:rsidRPr="00FD3A78" w:rsidRDefault="00B27E18" w:rsidP="009A352B">
            <w:pPr>
              <w:jc w:val="center"/>
              <w:rPr>
                <w:rFonts w:asciiTheme="majorHAnsi" w:hAnsiTheme="majorHAnsi" w:cstheme="majorHAnsi"/>
              </w:rPr>
            </w:pPr>
          </w:p>
        </w:tc>
        <w:tc>
          <w:tcPr>
            <w:tcW w:w="3240" w:type="dxa"/>
            <w:shd w:val="clear" w:color="auto" w:fill="auto"/>
          </w:tcPr>
          <w:p w:rsidR="00B27E18" w:rsidRPr="00FD3A78" w:rsidRDefault="00B27E18" w:rsidP="009A352B">
            <w:pPr>
              <w:jc w:val="center"/>
              <w:rPr>
                <w:rFonts w:asciiTheme="majorHAnsi" w:hAnsiTheme="majorHAnsi" w:cstheme="majorHAnsi"/>
              </w:rPr>
            </w:pPr>
          </w:p>
        </w:tc>
        <w:tc>
          <w:tcPr>
            <w:tcW w:w="2160" w:type="dxa"/>
            <w:shd w:val="clear" w:color="auto" w:fill="auto"/>
          </w:tcPr>
          <w:p w:rsidR="00B27E18" w:rsidRPr="00FD3A78" w:rsidRDefault="00B27E18" w:rsidP="009A352B">
            <w:pPr>
              <w:jc w:val="center"/>
              <w:rPr>
                <w:rFonts w:asciiTheme="majorHAnsi" w:hAnsiTheme="majorHAnsi" w:cstheme="majorHAnsi"/>
              </w:rPr>
            </w:pPr>
          </w:p>
        </w:tc>
        <w:tc>
          <w:tcPr>
            <w:tcW w:w="3420" w:type="dxa"/>
            <w:shd w:val="clear" w:color="auto" w:fill="auto"/>
          </w:tcPr>
          <w:p w:rsidR="00B27E18" w:rsidRPr="00FD3A78" w:rsidRDefault="00B27E18" w:rsidP="009A352B">
            <w:pPr>
              <w:jc w:val="center"/>
              <w:rPr>
                <w:rFonts w:asciiTheme="majorHAnsi" w:hAnsiTheme="majorHAnsi" w:cstheme="majorHAnsi"/>
              </w:rPr>
            </w:pPr>
          </w:p>
        </w:tc>
      </w:tr>
    </w:tbl>
    <w:p w:rsidR="00B27E18" w:rsidRPr="00F20887" w:rsidRDefault="00B27E18" w:rsidP="00B27E18">
      <w:pPr>
        <w:pStyle w:val="Title"/>
        <w:rPr>
          <w:rFonts w:asciiTheme="majorHAnsi" w:hAnsiTheme="majorHAnsi" w:cstheme="majorHAnsi"/>
          <w:sz w:val="24"/>
          <w:szCs w:val="24"/>
        </w:rPr>
      </w:pPr>
      <w:r w:rsidRPr="00F20887">
        <w:rPr>
          <w:rFonts w:asciiTheme="majorHAnsi" w:hAnsiTheme="majorHAnsi" w:cstheme="majorHAnsi"/>
          <w:color w:val="C00000"/>
          <w:sz w:val="24"/>
          <w:szCs w:val="24"/>
        </w:rPr>
        <w:t>Action Plan #3:</w:t>
      </w:r>
      <w:r w:rsidRPr="00F20887">
        <w:rPr>
          <w:rFonts w:asciiTheme="majorHAnsi" w:hAnsiTheme="majorHAnsi" w:cstheme="majorHAnsi"/>
          <w:sz w:val="24"/>
          <w:szCs w:val="24"/>
        </w:rPr>
        <w:t xml:space="preserve"> Evidence-Based Practices: Teaching and learning approaches proven to be effective through scientifically based studies</w:t>
      </w:r>
    </w:p>
    <w:p w:rsidR="00B27E18" w:rsidRPr="00F20887" w:rsidRDefault="00B27E18" w:rsidP="00B27E18">
      <w:pPr>
        <w:widowControl w:val="0"/>
        <w:pBdr>
          <w:top w:val="nil"/>
          <w:left w:val="nil"/>
          <w:bottom w:val="nil"/>
          <w:right w:val="nil"/>
          <w:between w:val="nil"/>
        </w:pBdr>
        <w:spacing w:after="120"/>
        <w:rPr>
          <w:rFonts w:asciiTheme="majorHAnsi" w:hAnsiTheme="majorHAnsi" w:cstheme="majorHAnsi"/>
          <w:b/>
          <w:color w:val="000000"/>
        </w:rPr>
      </w:pPr>
      <w:r w:rsidRPr="00F20887">
        <w:rPr>
          <w:rFonts w:asciiTheme="majorHAnsi" w:hAnsiTheme="majorHAnsi" w:cstheme="majorHAnsi"/>
          <w:b/>
          <w:color w:val="C00000"/>
          <w:sz w:val="22"/>
          <w:szCs w:val="22"/>
        </w:rPr>
        <w:lastRenderedPageBreak/>
        <w:t xml:space="preserve">Feature 3.D </w:t>
      </w:r>
      <w:r w:rsidRPr="00F20887">
        <w:rPr>
          <w:rFonts w:asciiTheme="majorHAnsi" w:hAnsiTheme="majorHAnsi" w:cstheme="majorHAnsi"/>
          <w:b/>
          <w:color w:val="000000"/>
          <w:sz w:val="22"/>
          <w:szCs w:val="22"/>
        </w:rPr>
        <w:t xml:space="preserve">Fidelity of Practices (Determining </w:t>
      </w:r>
      <w:r w:rsidRPr="00F20887">
        <w:rPr>
          <w:rFonts w:asciiTheme="majorHAnsi" w:hAnsiTheme="majorHAnsi" w:cstheme="majorHAnsi"/>
          <w:b/>
        </w:rPr>
        <w:t>that</w:t>
      </w:r>
      <w:r w:rsidRPr="00F20887">
        <w:rPr>
          <w:rFonts w:asciiTheme="majorHAnsi" w:hAnsiTheme="majorHAnsi" w:cstheme="majorHAnsi"/>
          <w:b/>
          <w:color w:val="000000"/>
          <w:sz w:val="22"/>
          <w:szCs w:val="22"/>
        </w:rPr>
        <w:t xml:space="preserve"> EBPs are provided with fidelity)</w:t>
      </w:r>
    </w:p>
    <w:p w:rsidR="00B27E18" w:rsidRPr="00F20887" w:rsidRDefault="00B27E18" w:rsidP="00B27E18">
      <w:pPr>
        <w:spacing w:after="120"/>
        <w:rPr>
          <w:rFonts w:asciiTheme="majorHAnsi" w:hAnsiTheme="majorHAnsi" w:cstheme="majorHAnsi"/>
        </w:rPr>
      </w:pPr>
      <w:r w:rsidRPr="00F20887">
        <w:rPr>
          <w:rFonts w:asciiTheme="majorHAnsi" w:hAnsiTheme="majorHAnsi" w:cstheme="majorHAnsi"/>
        </w:rPr>
        <w:t>Phase of Implementation (check one)</w:t>
      </w:r>
    </w:p>
    <w:p w:rsidR="00B27E18" w:rsidRPr="00F20887" w:rsidRDefault="00B27E18" w:rsidP="00B27E18">
      <w:pPr>
        <w:numPr>
          <w:ilvl w:val="0"/>
          <w:numId w:val="3"/>
        </w:numPr>
        <w:pBdr>
          <w:top w:val="nil"/>
          <w:left w:val="nil"/>
          <w:bottom w:val="nil"/>
          <w:right w:val="nil"/>
          <w:between w:val="nil"/>
        </w:pBdr>
        <w:spacing w:after="0"/>
        <w:rPr>
          <w:rFonts w:asciiTheme="majorHAnsi" w:hAnsiTheme="majorHAnsi" w:cstheme="majorHAnsi"/>
          <w:color w:val="000000"/>
        </w:rPr>
      </w:pPr>
      <w:r w:rsidRPr="00F20887">
        <w:rPr>
          <w:rFonts w:asciiTheme="majorHAnsi" w:hAnsiTheme="majorHAnsi" w:cstheme="majorHAnsi"/>
          <w:color w:val="000000"/>
        </w:rPr>
        <w:t xml:space="preserve">Exploration: The DLT gathers data on any existing fidelity tools and how they are utilized in the division. </w:t>
      </w:r>
    </w:p>
    <w:p w:rsidR="00B27E18" w:rsidRPr="00F20887" w:rsidRDefault="00B27E18" w:rsidP="00B27E18">
      <w:pPr>
        <w:numPr>
          <w:ilvl w:val="0"/>
          <w:numId w:val="3"/>
        </w:numPr>
        <w:pBdr>
          <w:top w:val="nil"/>
          <w:left w:val="nil"/>
          <w:bottom w:val="nil"/>
          <w:right w:val="nil"/>
          <w:between w:val="nil"/>
        </w:pBdr>
        <w:spacing w:after="0" w:line="259" w:lineRule="auto"/>
        <w:rPr>
          <w:rFonts w:asciiTheme="majorHAnsi" w:hAnsiTheme="majorHAnsi" w:cstheme="majorHAnsi"/>
          <w:color w:val="000000"/>
        </w:rPr>
      </w:pPr>
      <w:r w:rsidRPr="00F20887">
        <w:rPr>
          <w:rFonts w:asciiTheme="majorHAnsi" w:hAnsiTheme="majorHAnsi" w:cstheme="majorHAnsi"/>
          <w:color w:val="000000"/>
        </w:rPr>
        <w:t>Installation: Fidelity tools are selected for EBPs. The DLT provides training and coaching on the use of fidelity tools.</w:t>
      </w:r>
    </w:p>
    <w:p w:rsidR="00B27E18" w:rsidRPr="00F20887" w:rsidRDefault="00B27E18" w:rsidP="00B27E18">
      <w:pPr>
        <w:numPr>
          <w:ilvl w:val="0"/>
          <w:numId w:val="3"/>
        </w:numPr>
        <w:pBdr>
          <w:top w:val="nil"/>
          <w:left w:val="nil"/>
          <w:bottom w:val="nil"/>
          <w:right w:val="nil"/>
          <w:between w:val="nil"/>
        </w:pBdr>
        <w:spacing w:after="0" w:line="259" w:lineRule="auto"/>
        <w:rPr>
          <w:rFonts w:asciiTheme="majorHAnsi" w:hAnsiTheme="majorHAnsi" w:cstheme="majorHAnsi"/>
          <w:color w:val="000000"/>
        </w:rPr>
      </w:pPr>
      <w:r w:rsidRPr="00F20887">
        <w:rPr>
          <w:rFonts w:asciiTheme="majorHAnsi" w:hAnsiTheme="majorHAnsi" w:cstheme="majorHAnsi"/>
          <w:color w:val="000000"/>
        </w:rPr>
        <w:t>Initial Implementation: Fidelity data is used to monitor implementation of practices and to identify additional professional learning and/or coaching needs.</w:t>
      </w:r>
    </w:p>
    <w:p w:rsidR="00B27E18" w:rsidRPr="00F20887" w:rsidRDefault="00B27E18" w:rsidP="00B27E18">
      <w:pPr>
        <w:numPr>
          <w:ilvl w:val="0"/>
          <w:numId w:val="3"/>
        </w:numPr>
        <w:pBdr>
          <w:top w:val="nil"/>
          <w:left w:val="nil"/>
          <w:bottom w:val="nil"/>
          <w:right w:val="nil"/>
          <w:between w:val="nil"/>
        </w:pBdr>
        <w:spacing w:after="120"/>
        <w:rPr>
          <w:rFonts w:asciiTheme="majorHAnsi" w:hAnsiTheme="majorHAnsi" w:cstheme="majorHAnsi"/>
        </w:rPr>
      </w:pPr>
      <w:r w:rsidRPr="00F20887">
        <w:rPr>
          <w:rFonts w:asciiTheme="majorHAnsi" w:hAnsiTheme="majorHAnsi" w:cstheme="majorHAnsi"/>
          <w:color w:val="000000"/>
        </w:rPr>
        <w:t>Full Implementation: The DLT collaborates with schools to evaluate fidelity of implementation of EBPs, inclusive of walk-through tools and programmatic measures.</w:t>
      </w:r>
    </w:p>
    <w:p w:rsidR="00B27E18" w:rsidRPr="00F20887" w:rsidRDefault="00B27E18" w:rsidP="00B27E18">
      <w:pPr>
        <w:pStyle w:val="Heading1"/>
        <w:rPr>
          <w:rFonts w:asciiTheme="majorHAnsi" w:hAnsiTheme="majorHAnsi" w:cstheme="majorHAnsi"/>
        </w:rPr>
      </w:pPr>
      <w:r w:rsidRPr="00F20887">
        <w:rPr>
          <w:rFonts w:asciiTheme="majorHAnsi" w:hAnsiTheme="majorHAnsi" w:cstheme="majorHAnsi"/>
        </w:rPr>
        <w:t>Evaluation Measure/Evidence</w:t>
      </w:r>
    </w:p>
    <w:p w:rsidR="00B27E18" w:rsidRPr="00F20887" w:rsidRDefault="00B27E18" w:rsidP="00B27E18">
      <w:pPr>
        <w:rPr>
          <w:rFonts w:asciiTheme="majorHAnsi" w:hAnsiTheme="majorHAnsi" w:cstheme="majorHAnsi"/>
        </w:rPr>
        <w:sectPr w:rsidR="00B27E18" w:rsidRPr="00F20887">
          <w:headerReference w:type="default" r:id="rId9"/>
          <w:type w:val="continuous"/>
          <w:pgSz w:w="15840" w:h="12240"/>
          <w:pgMar w:top="1440" w:right="720" w:bottom="720" w:left="720" w:header="720" w:footer="720" w:gutter="0"/>
          <w:cols w:space="720"/>
        </w:sectPr>
      </w:pPr>
    </w:p>
    <w:p w:rsidR="00B27E18" w:rsidRPr="00F20887" w:rsidRDefault="00B27E18" w:rsidP="00B27E18">
      <w:pPr>
        <w:rPr>
          <w:rFonts w:asciiTheme="majorHAnsi" w:hAnsiTheme="majorHAnsi" w:cstheme="majorHAnsi"/>
        </w:rPr>
      </w:pPr>
      <w:r w:rsidRPr="00F20887">
        <w:rPr>
          <w:rFonts w:asciiTheme="majorHAnsi" w:hAnsiTheme="majorHAnsi" w:cstheme="majorHAnsi"/>
        </w:rPr>
        <w:t>DCA 13: DIT supports the use of a fidelity measure for implementation of VTSS</w:t>
      </w:r>
    </w:p>
    <w:p w:rsidR="00B27E18" w:rsidRPr="00F20887" w:rsidRDefault="00B27E18" w:rsidP="00B27E18">
      <w:pPr>
        <w:rPr>
          <w:rFonts w:asciiTheme="majorHAnsi" w:hAnsiTheme="majorHAnsi" w:cstheme="majorHAnsi"/>
        </w:rPr>
      </w:pPr>
      <w:r w:rsidRPr="00F20887">
        <w:rPr>
          <w:rFonts w:asciiTheme="majorHAnsi" w:hAnsiTheme="majorHAnsi" w:cstheme="majorHAnsi"/>
        </w:rPr>
        <w:t>DCA 21: Division has a plan to continuously strengthen staff skills</w:t>
      </w:r>
    </w:p>
    <w:p w:rsidR="00B27E18" w:rsidRPr="00F20887" w:rsidRDefault="00B27E18" w:rsidP="00B27E18">
      <w:pPr>
        <w:rPr>
          <w:rFonts w:asciiTheme="majorHAnsi" w:hAnsiTheme="majorHAnsi" w:cstheme="majorHAnsi"/>
        </w:rPr>
      </w:pPr>
      <w:r w:rsidRPr="00F20887">
        <w:rPr>
          <w:rFonts w:asciiTheme="majorHAnsi" w:hAnsiTheme="majorHAnsi" w:cstheme="majorHAnsi"/>
        </w:rPr>
        <w:t>DCA 22: DIT secures training for VTSS for all district/school personnel and stakeholders</w:t>
      </w:r>
    </w:p>
    <w:p w:rsidR="00B27E18" w:rsidRPr="00F20887" w:rsidRDefault="00B27E18" w:rsidP="00B27E18">
      <w:pPr>
        <w:rPr>
          <w:rFonts w:asciiTheme="majorHAnsi" w:hAnsiTheme="majorHAnsi" w:cstheme="majorHAnsi"/>
        </w:rPr>
      </w:pPr>
      <w:r w:rsidRPr="00F20887">
        <w:rPr>
          <w:rFonts w:asciiTheme="majorHAnsi" w:hAnsiTheme="majorHAnsi" w:cstheme="majorHAnsi"/>
        </w:rPr>
        <w:t>DCA 24: DIT uses a coaching service delivery plan to support building implementation teams</w:t>
      </w:r>
    </w:p>
    <w:p w:rsidR="00B27E18" w:rsidRPr="00F20887" w:rsidRDefault="00B27E18" w:rsidP="00B27E18">
      <w:pPr>
        <w:rPr>
          <w:rFonts w:asciiTheme="majorHAnsi" w:hAnsiTheme="majorHAnsi" w:cstheme="majorHAnsi"/>
        </w:rPr>
      </w:pPr>
      <w:r w:rsidRPr="00F20887">
        <w:rPr>
          <w:rFonts w:asciiTheme="majorHAnsi" w:hAnsiTheme="majorHAnsi" w:cstheme="majorHAnsi"/>
        </w:rPr>
        <w:t xml:space="preserve">Buildings are able to score a </w:t>
      </w:r>
      <w:proofErr w:type="gramStart"/>
      <w:r w:rsidRPr="00F20887">
        <w:rPr>
          <w:rFonts w:asciiTheme="majorHAnsi" w:hAnsiTheme="majorHAnsi" w:cstheme="majorHAnsi"/>
        </w:rPr>
        <w:t>2</w:t>
      </w:r>
      <w:proofErr w:type="gramEnd"/>
      <w:r w:rsidRPr="00F20887">
        <w:rPr>
          <w:rFonts w:asciiTheme="majorHAnsi" w:hAnsiTheme="majorHAnsi" w:cstheme="majorHAnsi"/>
        </w:rPr>
        <w:t xml:space="preserve"> on TFI: 1.7, 1.14, 2.9, 2.12, 2.13, 3.7, 3.14, 3.15</w:t>
      </w:r>
    </w:p>
    <w:p w:rsidR="00B27E18" w:rsidRPr="00F20887" w:rsidRDefault="00B27E18" w:rsidP="00B27E18">
      <w:pPr>
        <w:rPr>
          <w:rFonts w:asciiTheme="majorHAnsi" w:hAnsiTheme="majorHAnsi" w:cstheme="majorHAnsi"/>
          <w:strike/>
        </w:rPr>
      </w:pPr>
      <w:r w:rsidRPr="00F20887">
        <w:rPr>
          <w:rFonts w:asciiTheme="majorHAnsi" w:hAnsiTheme="majorHAnsi" w:cstheme="majorHAnsi"/>
        </w:rPr>
        <w:t>Buildings are able to fully implement: A-TFI 1.4A, 1.8, 1.14</w:t>
      </w:r>
    </w:p>
    <w:p w:rsidR="00B27E18" w:rsidRPr="00F20887" w:rsidRDefault="00B27E18" w:rsidP="00B27E18">
      <w:pPr>
        <w:rPr>
          <w:rFonts w:asciiTheme="majorHAnsi" w:hAnsiTheme="majorHAnsi" w:cstheme="majorHAnsi"/>
        </w:rPr>
        <w:sectPr w:rsidR="00B27E18" w:rsidRPr="00F20887">
          <w:type w:val="continuous"/>
          <w:pgSz w:w="15840" w:h="12240"/>
          <w:pgMar w:top="1440" w:right="720" w:bottom="720" w:left="720" w:header="720" w:footer="720" w:gutter="0"/>
          <w:cols w:num="2" w:space="720" w:equalWidth="0">
            <w:col w:w="6840" w:space="720"/>
            <w:col w:w="6840" w:space="0"/>
          </w:cols>
        </w:sectPr>
      </w:pPr>
      <w:r w:rsidRPr="00F20887">
        <w:rPr>
          <w:rFonts w:asciiTheme="majorHAnsi" w:hAnsiTheme="majorHAnsi" w:cstheme="majorHAnsi"/>
        </w:rPr>
        <w:t>Other:</w:t>
      </w:r>
    </w:p>
    <w:p w:rsidR="00B27E18" w:rsidRPr="00F20887" w:rsidRDefault="00B27E18" w:rsidP="00B27E18">
      <w:pPr>
        <w:widowControl w:val="0"/>
        <w:pBdr>
          <w:top w:val="nil"/>
          <w:left w:val="nil"/>
          <w:bottom w:val="nil"/>
          <w:right w:val="nil"/>
          <w:between w:val="nil"/>
        </w:pBdr>
        <w:spacing w:after="0" w:line="276" w:lineRule="auto"/>
        <w:rPr>
          <w:rFonts w:asciiTheme="majorHAnsi" w:hAnsiTheme="majorHAnsi" w:cstheme="majorHAnsi"/>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3240"/>
        <w:gridCol w:w="2160"/>
        <w:gridCol w:w="3420"/>
      </w:tblGrid>
      <w:tr w:rsidR="00B27E18" w:rsidRPr="00F20887" w:rsidTr="009A352B">
        <w:trPr>
          <w:trHeight w:val="420"/>
        </w:trPr>
        <w:tc>
          <w:tcPr>
            <w:tcW w:w="5485" w:type="dxa"/>
            <w:shd w:val="clear" w:color="auto" w:fill="C5E0B3"/>
            <w:vAlign w:val="center"/>
          </w:tcPr>
          <w:p w:rsidR="00B27E18" w:rsidRPr="00F20887" w:rsidRDefault="00B27E18" w:rsidP="009A352B">
            <w:pPr>
              <w:jc w:val="center"/>
              <w:rPr>
                <w:rFonts w:asciiTheme="majorHAnsi" w:hAnsiTheme="majorHAnsi" w:cstheme="majorHAnsi"/>
                <w:b/>
              </w:rPr>
            </w:pPr>
            <w:r w:rsidRPr="00F20887">
              <w:rPr>
                <w:rFonts w:asciiTheme="majorHAnsi" w:hAnsiTheme="majorHAnsi" w:cstheme="majorHAnsi"/>
                <w:b/>
              </w:rPr>
              <w:t>Action Items (include needed resources)</w:t>
            </w:r>
          </w:p>
        </w:tc>
        <w:tc>
          <w:tcPr>
            <w:tcW w:w="3240" w:type="dxa"/>
            <w:shd w:val="clear" w:color="auto" w:fill="C5E0B3"/>
            <w:vAlign w:val="center"/>
          </w:tcPr>
          <w:p w:rsidR="00B27E18" w:rsidRPr="00F20887" w:rsidRDefault="00B27E18" w:rsidP="009A352B">
            <w:pPr>
              <w:jc w:val="center"/>
              <w:rPr>
                <w:rFonts w:asciiTheme="majorHAnsi" w:hAnsiTheme="majorHAnsi" w:cstheme="majorHAnsi"/>
                <w:b/>
              </w:rPr>
            </w:pPr>
            <w:r w:rsidRPr="00F20887">
              <w:rPr>
                <w:rFonts w:asciiTheme="majorHAnsi" w:hAnsiTheme="majorHAnsi" w:cstheme="majorHAnsi"/>
                <w:b/>
              </w:rPr>
              <w:t>Who is responsible?</w:t>
            </w:r>
          </w:p>
        </w:tc>
        <w:tc>
          <w:tcPr>
            <w:tcW w:w="2160" w:type="dxa"/>
            <w:shd w:val="clear" w:color="auto" w:fill="C5E0B3"/>
            <w:vAlign w:val="center"/>
          </w:tcPr>
          <w:p w:rsidR="00B27E18" w:rsidRPr="00F20887" w:rsidRDefault="00B27E18" w:rsidP="009A352B">
            <w:pPr>
              <w:jc w:val="center"/>
              <w:rPr>
                <w:rFonts w:asciiTheme="majorHAnsi" w:hAnsiTheme="majorHAnsi" w:cstheme="majorHAnsi"/>
                <w:b/>
              </w:rPr>
            </w:pPr>
            <w:r w:rsidRPr="00F20887">
              <w:rPr>
                <w:rFonts w:asciiTheme="majorHAnsi" w:hAnsiTheme="majorHAnsi" w:cstheme="majorHAnsi"/>
                <w:b/>
              </w:rPr>
              <w:t>By when?</w:t>
            </w:r>
          </w:p>
        </w:tc>
        <w:tc>
          <w:tcPr>
            <w:tcW w:w="3420" w:type="dxa"/>
            <w:shd w:val="clear" w:color="auto" w:fill="C5E0B3"/>
            <w:vAlign w:val="center"/>
          </w:tcPr>
          <w:p w:rsidR="00B27E18" w:rsidRPr="00F20887" w:rsidRDefault="00B27E18" w:rsidP="009A352B">
            <w:pPr>
              <w:jc w:val="center"/>
              <w:rPr>
                <w:rFonts w:asciiTheme="majorHAnsi" w:hAnsiTheme="majorHAnsi" w:cstheme="majorHAnsi"/>
                <w:b/>
              </w:rPr>
            </w:pPr>
            <w:r w:rsidRPr="00F20887">
              <w:rPr>
                <w:rFonts w:asciiTheme="majorHAnsi" w:hAnsiTheme="majorHAnsi" w:cstheme="majorHAnsi"/>
                <w:b/>
              </w:rPr>
              <w:t>Notes/Comments</w:t>
            </w:r>
          </w:p>
        </w:tc>
      </w:tr>
      <w:tr w:rsidR="00B27E18" w:rsidRPr="00F20887" w:rsidTr="009A352B">
        <w:trPr>
          <w:trHeight w:val="720"/>
        </w:trPr>
        <w:tc>
          <w:tcPr>
            <w:tcW w:w="5485" w:type="dxa"/>
            <w:shd w:val="clear" w:color="auto" w:fill="auto"/>
          </w:tcPr>
          <w:p w:rsidR="00B27E18" w:rsidRPr="00F20887" w:rsidRDefault="00B27E18" w:rsidP="009A352B">
            <w:pPr>
              <w:jc w:val="center"/>
              <w:rPr>
                <w:rFonts w:asciiTheme="majorHAnsi" w:hAnsiTheme="majorHAnsi" w:cstheme="majorHAnsi"/>
              </w:rPr>
            </w:pPr>
          </w:p>
        </w:tc>
        <w:tc>
          <w:tcPr>
            <w:tcW w:w="3240" w:type="dxa"/>
            <w:shd w:val="clear" w:color="auto" w:fill="auto"/>
          </w:tcPr>
          <w:p w:rsidR="00B27E18" w:rsidRPr="00F20887" w:rsidRDefault="00B27E18" w:rsidP="009A352B">
            <w:pPr>
              <w:jc w:val="center"/>
              <w:rPr>
                <w:rFonts w:asciiTheme="majorHAnsi" w:hAnsiTheme="majorHAnsi" w:cstheme="majorHAnsi"/>
              </w:rPr>
            </w:pPr>
          </w:p>
        </w:tc>
        <w:tc>
          <w:tcPr>
            <w:tcW w:w="2160" w:type="dxa"/>
            <w:shd w:val="clear" w:color="auto" w:fill="auto"/>
          </w:tcPr>
          <w:p w:rsidR="00B27E18" w:rsidRPr="00F20887" w:rsidRDefault="00B27E18" w:rsidP="009A352B">
            <w:pPr>
              <w:jc w:val="center"/>
              <w:rPr>
                <w:rFonts w:asciiTheme="majorHAnsi" w:hAnsiTheme="majorHAnsi" w:cstheme="majorHAnsi"/>
              </w:rPr>
            </w:pPr>
          </w:p>
        </w:tc>
        <w:tc>
          <w:tcPr>
            <w:tcW w:w="3420" w:type="dxa"/>
            <w:shd w:val="clear" w:color="auto" w:fill="auto"/>
          </w:tcPr>
          <w:p w:rsidR="00B27E18" w:rsidRPr="00F20887" w:rsidRDefault="00B27E18" w:rsidP="009A352B">
            <w:pPr>
              <w:rPr>
                <w:rFonts w:asciiTheme="majorHAnsi" w:hAnsiTheme="majorHAnsi" w:cstheme="majorHAnsi"/>
              </w:rPr>
            </w:pPr>
          </w:p>
        </w:tc>
      </w:tr>
      <w:tr w:rsidR="00B27E18" w:rsidRPr="00F20887" w:rsidTr="009A352B">
        <w:trPr>
          <w:trHeight w:val="720"/>
        </w:trPr>
        <w:tc>
          <w:tcPr>
            <w:tcW w:w="5485" w:type="dxa"/>
            <w:shd w:val="clear" w:color="auto" w:fill="auto"/>
          </w:tcPr>
          <w:p w:rsidR="00B27E18" w:rsidRPr="00F20887" w:rsidRDefault="00B27E18" w:rsidP="009A352B">
            <w:pPr>
              <w:jc w:val="center"/>
              <w:rPr>
                <w:rFonts w:asciiTheme="majorHAnsi" w:hAnsiTheme="majorHAnsi" w:cstheme="majorHAnsi"/>
              </w:rPr>
            </w:pPr>
          </w:p>
        </w:tc>
        <w:tc>
          <w:tcPr>
            <w:tcW w:w="3240" w:type="dxa"/>
            <w:shd w:val="clear" w:color="auto" w:fill="auto"/>
          </w:tcPr>
          <w:p w:rsidR="00B27E18" w:rsidRPr="00F20887" w:rsidRDefault="00B27E18" w:rsidP="009A352B">
            <w:pPr>
              <w:jc w:val="center"/>
              <w:rPr>
                <w:rFonts w:asciiTheme="majorHAnsi" w:hAnsiTheme="majorHAnsi" w:cstheme="majorHAnsi"/>
              </w:rPr>
            </w:pPr>
          </w:p>
        </w:tc>
        <w:tc>
          <w:tcPr>
            <w:tcW w:w="2160" w:type="dxa"/>
            <w:shd w:val="clear" w:color="auto" w:fill="auto"/>
          </w:tcPr>
          <w:p w:rsidR="00B27E18" w:rsidRPr="00F20887" w:rsidRDefault="00B27E18" w:rsidP="009A352B">
            <w:pPr>
              <w:jc w:val="center"/>
              <w:rPr>
                <w:rFonts w:asciiTheme="majorHAnsi" w:hAnsiTheme="majorHAnsi" w:cstheme="majorHAnsi"/>
              </w:rPr>
            </w:pPr>
          </w:p>
        </w:tc>
        <w:tc>
          <w:tcPr>
            <w:tcW w:w="3420" w:type="dxa"/>
            <w:shd w:val="clear" w:color="auto" w:fill="auto"/>
          </w:tcPr>
          <w:p w:rsidR="00B27E18" w:rsidRPr="00F20887" w:rsidRDefault="00B27E18" w:rsidP="009A352B">
            <w:pPr>
              <w:rPr>
                <w:rFonts w:asciiTheme="majorHAnsi" w:hAnsiTheme="majorHAnsi" w:cstheme="majorHAnsi"/>
              </w:rPr>
            </w:pPr>
          </w:p>
        </w:tc>
      </w:tr>
      <w:tr w:rsidR="00B27E18" w:rsidRPr="00F20887" w:rsidTr="009A352B">
        <w:trPr>
          <w:trHeight w:val="720"/>
        </w:trPr>
        <w:tc>
          <w:tcPr>
            <w:tcW w:w="5485" w:type="dxa"/>
            <w:shd w:val="clear" w:color="auto" w:fill="auto"/>
          </w:tcPr>
          <w:p w:rsidR="00B27E18" w:rsidRPr="00F20887" w:rsidRDefault="00B27E18" w:rsidP="009A352B">
            <w:pPr>
              <w:jc w:val="center"/>
              <w:rPr>
                <w:rFonts w:asciiTheme="majorHAnsi" w:hAnsiTheme="majorHAnsi" w:cstheme="majorHAnsi"/>
              </w:rPr>
            </w:pPr>
          </w:p>
        </w:tc>
        <w:tc>
          <w:tcPr>
            <w:tcW w:w="3240" w:type="dxa"/>
            <w:shd w:val="clear" w:color="auto" w:fill="auto"/>
          </w:tcPr>
          <w:p w:rsidR="00B27E18" w:rsidRPr="00F20887" w:rsidRDefault="00B27E18" w:rsidP="009A352B">
            <w:pPr>
              <w:jc w:val="center"/>
              <w:rPr>
                <w:rFonts w:asciiTheme="majorHAnsi" w:hAnsiTheme="majorHAnsi" w:cstheme="majorHAnsi"/>
              </w:rPr>
            </w:pPr>
          </w:p>
        </w:tc>
        <w:tc>
          <w:tcPr>
            <w:tcW w:w="2160" w:type="dxa"/>
            <w:shd w:val="clear" w:color="auto" w:fill="auto"/>
          </w:tcPr>
          <w:p w:rsidR="00B27E18" w:rsidRPr="00F20887" w:rsidRDefault="00B27E18" w:rsidP="009A352B">
            <w:pPr>
              <w:jc w:val="center"/>
              <w:rPr>
                <w:rFonts w:asciiTheme="majorHAnsi" w:hAnsiTheme="majorHAnsi" w:cstheme="majorHAnsi"/>
              </w:rPr>
            </w:pPr>
          </w:p>
        </w:tc>
        <w:tc>
          <w:tcPr>
            <w:tcW w:w="3420" w:type="dxa"/>
            <w:shd w:val="clear" w:color="auto" w:fill="auto"/>
          </w:tcPr>
          <w:p w:rsidR="00B27E18" w:rsidRPr="00F20887" w:rsidRDefault="00B27E18" w:rsidP="009A352B">
            <w:pPr>
              <w:jc w:val="center"/>
              <w:rPr>
                <w:rFonts w:asciiTheme="majorHAnsi" w:hAnsiTheme="majorHAnsi" w:cstheme="majorHAnsi"/>
              </w:rPr>
            </w:pPr>
          </w:p>
        </w:tc>
      </w:tr>
      <w:tr w:rsidR="00B27E18" w:rsidRPr="00F20887" w:rsidTr="009A352B">
        <w:trPr>
          <w:trHeight w:val="720"/>
        </w:trPr>
        <w:tc>
          <w:tcPr>
            <w:tcW w:w="5485" w:type="dxa"/>
            <w:shd w:val="clear" w:color="auto" w:fill="auto"/>
          </w:tcPr>
          <w:p w:rsidR="00B27E18" w:rsidRPr="00F20887" w:rsidRDefault="00B27E18" w:rsidP="009A352B">
            <w:pPr>
              <w:jc w:val="center"/>
              <w:rPr>
                <w:rFonts w:asciiTheme="majorHAnsi" w:hAnsiTheme="majorHAnsi" w:cstheme="majorHAnsi"/>
              </w:rPr>
            </w:pPr>
          </w:p>
        </w:tc>
        <w:tc>
          <w:tcPr>
            <w:tcW w:w="3240" w:type="dxa"/>
            <w:shd w:val="clear" w:color="auto" w:fill="auto"/>
          </w:tcPr>
          <w:p w:rsidR="00B27E18" w:rsidRPr="00F20887" w:rsidRDefault="00B27E18" w:rsidP="009A352B">
            <w:pPr>
              <w:jc w:val="center"/>
              <w:rPr>
                <w:rFonts w:asciiTheme="majorHAnsi" w:hAnsiTheme="majorHAnsi" w:cstheme="majorHAnsi"/>
              </w:rPr>
            </w:pPr>
          </w:p>
        </w:tc>
        <w:tc>
          <w:tcPr>
            <w:tcW w:w="2160" w:type="dxa"/>
            <w:shd w:val="clear" w:color="auto" w:fill="auto"/>
          </w:tcPr>
          <w:p w:rsidR="00B27E18" w:rsidRPr="00F20887" w:rsidRDefault="00B27E18" w:rsidP="009A352B">
            <w:pPr>
              <w:jc w:val="center"/>
              <w:rPr>
                <w:rFonts w:asciiTheme="majorHAnsi" w:hAnsiTheme="majorHAnsi" w:cstheme="majorHAnsi"/>
              </w:rPr>
            </w:pPr>
          </w:p>
        </w:tc>
        <w:tc>
          <w:tcPr>
            <w:tcW w:w="3420" w:type="dxa"/>
            <w:shd w:val="clear" w:color="auto" w:fill="auto"/>
          </w:tcPr>
          <w:p w:rsidR="00B27E18" w:rsidRPr="00F20887" w:rsidRDefault="00B27E18" w:rsidP="009A352B">
            <w:pPr>
              <w:jc w:val="center"/>
              <w:rPr>
                <w:rFonts w:asciiTheme="majorHAnsi" w:hAnsiTheme="majorHAnsi" w:cstheme="majorHAnsi"/>
              </w:rPr>
            </w:pPr>
          </w:p>
        </w:tc>
      </w:tr>
      <w:tr w:rsidR="00B27E18" w:rsidRPr="00F20887" w:rsidTr="009A352B">
        <w:trPr>
          <w:trHeight w:val="720"/>
        </w:trPr>
        <w:tc>
          <w:tcPr>
            <w:tcW w:w="5485" w:type="dxa"/>
            <w:shd w:val="clear" w:color="auto" w:fill="auto"/>
          </w:tcPr>
          <w:p w:rsidR="00B27E18" w:rsidRPr="00F20887" w:rsidRDefault="00B27E18" w:rsidP="009A352B">
            <w:pPr>
              <w:jc w:val="center"/>
              <w:rPr>
                <w:rFonts w:asciiTheme="majorHAnsi" w:hAnsiTheme="majorHAnsi" w:cstheme="majorHAnsi"/>
              </w:rPr>
            </w:pPr>
          </w:p>
        </w:tc>
        <w:tc>
          <w:tcPr>
            <w:tcW w:w="3240" w:type="dxa"/>
            <w:shd w:val="clear" w:color="auto" w:fill="auto"/>
          </w:tcPr>
          <w:p w:rsidR="00B27E18" w:rsidRPr="00F20887" w:rsidRDefault="00B27E18" w:rsidP="009A352B">
            <w:pPr>
              <w:jc w:val="center"/>
              <w:rPr>
                <w:rFonts w:asciiTheme="majorHAnsi" w:hAnsiTheme="majorHAnsi" w:cstheme="majorHAnsi"/>
              </w:rPr>
            </w:pPr>
          </w:p>
        </w:tc>
        <w:tc>
          <w:tcPr>
            <w:tcW w:w="2160" w:type="dxa"/>
            <w:shd w:val="clear" w:color="auto" w:fill="auto"/>
          </w:tcPr>
          <w:p w:rsidR="00B27E18" w:rsidRPr="00F20887" w:rsidRDefault="00B27E18" w:rsidP="009A352B">
            <w:pPr>
              <w:jc w:val="center"/>
              <w:rPr>
                <w:rFonts w:asciiTheme="majorHAnsi" w:hAnsiTheme="majorHAnsi" w:cstheme="majorHAnsi"/>
              </w:rPr>
            </w:pPr>
          </w:p>
        </w:tc>
        <w:tc>
          <w:tcPr>
            <w:tcW w:w="3420" w:type="dxa"/>
            <w:shd w:val="clear" w:color="auto" w:fill="auto"/>
          </w:tcPr>
          <w:p w:rsidR="00B27E18" w:rsidRPr="00F20887" w:rsidRDefault="00B27E18" w:rsidP="009A352B">
            <w:pPr>
              <w:jc w:val="center"/>
              <w:rPr>
                <w:rFonts w:asciiTheme="majorHAnsi" w:hAnsiTheme="majorHAnsi" w:cstheme="majorHAnsi"/>
              </w:rPr>
            </w:pPr>
          </w:p>
        </w:tc>
      </w:tr>
    </w:tbl>
    <w:p w:rsidR="00F80EAB" w:rsidRDefault="00F80EAB">
      <w:pPr>
        <w:rPr>
          <w:rFonts w:asciiTheme="majorHAnsi" w:hAnsiTheme="majorHAnsi" w:cstheme="majorHAnsi"/>
          <w:color w:val="000000"/>
        </w:rPr>
      </w:pPr>
    </w:p>
    <w:p w:rsidR="00B27E18" w:rsidRDefault="00B27E18">
      <w:pPr>
        <w:rPr>
          <w:rFonts w:asciiTheme="majorHAnsi" w:hAnsiTheme="majorHAnsi" w:cstheme="majorHAnsi"/>
          <w:color w:val="000000"/>
        </w:rPr>
      </w:pPr>
    </w:p>
    <w:p w:rsidR="00B27E18" w:rsidRDefault="00B27E18">
      <w:pPr>
        <w:rPr>
          <w:rFonts w:asciiTheme="majorHAnsi" w:hAnsiTheme="majorHAnsi" w:cstheme="majorHAnsi"/>
          <w:color w:val="000000"/>
        </w:rPr>
      </w:pPr>
    </w:p>
    <w:p w:rsidR="0024065F" w:rsidRPr="008C3C86" w:rsidRDefault="0024065F" w:rsidP="0024065F">
      <w:pPr>
        <w:pStyle w:val="Title"/>
        <w:rPr>
          <w:rFonts w:asciiTheme="majorHAnsi" w:hAnsiTheme="majorHAnsi" w:cstheme="majorHAnsi"/>
          <w:sz w:val="24"/>
          <w:szCs w:val="24"/>
        </w:rPr>
      </w:pPr>
      <w:r w:rsidRPr="008C3C86">
        <w:rPr>
          <w:rFonts w:asciiTheme="majorHAnsi" w:hAnsiTheme="majorHAnsi" w:cstheme="majorHAnsi"/>
          <w:color w:val="C00000"/>
          <w:sz w:val="24"/>
          <w:szCs w:val="24"/>
        </w:rPr>
        <w:t xml:space="preserve">Action Plan #5: </w:t>
      </w:r>
      <w:r w:rsidRPr="008C3C86">
        <w:rPr>
          <w:rFonts w:asciiTheme="majorHAnsi" w:hAnsiTheme="majorHAnsi" w:cstheme="majorHAnsi"/>
          <w:sz w:val="24"/>
          <w:szCs w:val="24"/>
        </w:rPr>
        <w:t>Monitoring Student Progress: Student performance is examined frequently, over time, to evaluate response to instruction and intervention</w:t>
      </w:r>
    </w:p>
    <w:p w:rsidR="0024065F" w:rsidRPr="008C3C86" w:rsidRDefault="0024065F" w:rsidP="0024065F">
      <w:pPr>
        <w:widowControl w:val="0"/>
        <w:pBdr>
          <w:top w:val="nil"/>
          <w:left w:val="nil"/>
          <w:bottom w:val="nil"/>
          <w:right w:val="nil"/>
          <w:between w:val="nil"/>
        </w:pBdr>
        <w:spacing w:after="120"/>
        <w:rPr>
          <w:rFonts w:asciiTheme="majorHAnsi" w:hAnsiTheme="majorHAnsi" w:cstheme="majorHAnsi"/>
          <w:b/>
          <w:color w:val="000000"/>
        </w:rPr>
      </w:pPr>
      <w:r w:rsidRPr="008C3C86">
        <w:rPr>
          <w:rFonts w:asciiTheme="majorHAnsi" w:hAnsiTheme="majorHAnsi" w:cstheme="majorHAnsi"/>
          <w:b/>
          <w:color w:val="C00000"/>
          <w:sz w:val="22"/>
          <w:szCs w:val="22"/>
        </w:rPr>
        <w:lastRenderedPageBreak/>
        <w:t xml:space="preserve">Feature 5.D </w:t>
      </w:r>
      <w:r w:rsidRPr="008C3C86">
        <w:rPr>
          <w:rFonts w:asciiTheme="majorHAnsi" w:hAnsiTheme="majorHAnsi" w:cstheme="majorHAnsi"/>
          <w:b/>
          <w:color w:val="000000"/>
          <w:sz w:val="22"/>
          <w:szCs w:val="22"/>
        </w:rPr>
        <w:t>Progress Monitoring at Tier 1 (Evaluating effectiveness of Tier 1 instruction)</w:t>
      </w:r>
    </w:p>
    <w:p w:rsidR="0024065F" w:rsidRPr="008C3C86" w:rsidRDefault="0024065F" w:rsidP="0024065F">
      <w:pPr>
        <w:spacing w:after="120"/>
        <w:rPr>
          <w:rFonts w:asciiTheme="majorHAnsi" w:hAnsiTheme="majorHAnsi" w:cstheme="majorHAnsi"/>
        </w:rPr>
      </w:pPr>
      <w:r w:rsidRPr="008C3C86">
        <w:rPr>
          <w:rFonts w:asciiTheme="majorHAnsi" w:hAnsiTheme="majorHAnsi" w:cstheme="majorHAnsi"/>
        </w:rPr>
        <w:t>Phase of Implementation (check one)</w:t>
      </w:r>
    </w:p>
    <w:p w:rsidR="0024065F" w:rsidRPr="008C3C86" w:rsidRDefault="0024065F" w:rsidP="0024065F">
      <w:pPr>
        <w:numPr>
          <w:ilvl w:val="0"/>
          <w:numId w:val="4"/>
        </w:numPr>
        <w:pBdr>
          <w:top w:val="nil"/>
          <w:left w:val="nil"/>
          <w:bottom w:val="nil"/>
          <w:right w:val="nil"/>
          <w:between w:val="nil"/>
        </w:pBdr>
        <w:spacing w:after="0" w:line="259" w:lineRule="auto"/>
        <w:rPr>
          <w:rFonts w:asciiTheme="majorHAnsi" w:hAnsiTheme="majorHAnsi" w:cstheme="majorHAnsi"/>
          <w:color w:val="000000"/>
        </w:rPr>
      </w:pPr>
      <w:r w:rsidRPr="008C3C86">
        <w:rPr>
          <w:rFonts w:asciiTheme="majorHAnsi" w:hAnsiTheme="majorHAnsi" w:cstheme="majorHAnsi"/>
          <w:color w:val="000000"/>
        </w:rPr>
        <w:t>Exploration: The DLT explores the data sets that identi</w:t>
      </w:r>
      <w:r w:rsidRPr="008C3C86">
        <w:rPr>
          <w:rFonts w:asciiTheme="majorHAnsi" w:hAnsiTheme="majorHAnsi" w:cstheme="majorHAnsi"/>
        </w:rPr>
        <w:t>f</w:t>
      </w:r>
      <w:r w:rsidRPr="008C3C86">
        <w:rPr>
          <w:rFonts w:asciiTheme="majorHAnsi" w:hAnsiTheme="majorHAnsi" w:cstheme="majorHAnsi"/>
          <w:color w:val="000000"/>
        </w:rPr>
        <w:t>y student performance and growth, inform instruction, and reflect the curricula for academic and social behavior (e.g., benchmarks, ODRs, attendance data, reading levels, grades, unit assessments, performance based assessments, as well as universal screening data).</w:t>
      </w:r>
    </w:p>
    <w:p w:rsidR="0024065F" w:rsidRPr="008C3C86" w:rsidRDefault="0024065F" w:rsidP="0024065F">
      <w:pPr>
        <w:numPr>
          <w:ilvl w:val="0"/>
          <w:numId w:val="4"/>
        </w:numPr>
        <w:pBdr>
          <w:top w:val="nil"/>
          <w:left w:val="nil"/>
          <w:bottom w:val="nil"/>
          <w:right w:val="nil"/>
          <w:between w:val="nil"/>
        </w:pBdr>
        <w:spacing w:after="0" w:line="259" w:lineRule="auto"/>
        <w:rPr>
          <w:rFonts w:asciiTheme="majorHAnsi" w:hAnsiTheme="majorHAnsi" w:cstheme="majorHAnsi"/>
          <w:color w:val="000000"/>
        </w:rPr>
      </w:pPr>
      <w:r w:rsidRPr="008C3C86">
        <w:rPr>
          <w:rFonts w:asciiTheme="majorHAnsi" w:hAnsiTheme="majorHAnsi" w:cstheme="majorHAnsi"/>
          <w:color w:val="000000"/>
        </w:rPr>
        <w:t>Installation: The DLT commits resources for implementing assessments to progress monitor at all tiers. The DLT incorporates the training on all assessments into the professional learning and coaching plan in order to inform instruction.</w:t>
      </w:r>
    </w:p>
    <w:p w:rsidR="0024065F" w:rsidRPr="008C3C86" w:rsidRDefault="0024065F" w:rsidP="0024065F">
      <w:pPr>
        <w:numPr>
          <w:ilvl w:val="0"/>
          <w:numId w:val="4"/>
        </w:numPr>
        <w:pBdr>
          <w:top w:val="nil"/>
          <w:left w:val="nil"/>
          <w:bottom w:val="nil"/>
          <w:right w:val="nil"/>
          <w:between w:val="nil"/>
        </w:pBdr>
        <w:spacing w:after="0" w:line="259" w:lineRule="auto"/>
        <w:rPr>
          <w:rFonts w:asciiTheme="majorHAnsi" w:hAnsiTheme="majorHAnsi" w:cstheme="majorHAnsi"/>
          <w:color w:val="000000"/>
        </w:rPr>
      </w:pPr>
      <w:r w:rsidRPr="008C3C86">
        <w:rPr>
          <w:rFonts w:asciiTheme="majorHAnsi" w:hAnsiTheme="majorHAnsi" w:cstheme="majorHAnsi"/>
          <w:color w:val="000000"/>
        </w:rPr>
        <w:t>Initial Implementation: The DLT ensures that growth rates and cut scores are defined and utilized for decision rules of key indicators.</w:t>
      </w:r>
    </w:p>
    <w:p w:rsidR="0024065F" w:rsidRPr="008C3C86" w:rsidRDefault="0024065F" w:rsidP="0024065F">
      <w:pPr>
        <w:numPr>
          <w:ilvl w:val="0"/>
          <w:numId w:val="4"/>
        </w:numPr>
        <w:pBdr>
          <w:top w:val="nil"/>
          <w:left w:val="nil"/>
          <w:bottom w:val="nil"/>
          <w:right w:val="nil"/>
          <w:between w:val="nil"/>
        </w:pBdr>
        <w:spacing w:after="120"/>
        <w:rPr>
          <w:rFonts w:asciiTheme="majorHAnsi" w:hAnsiTheme="majorHAnsi" w:cstheme="majorHAnsi"/>
        </w:rPr>
      </w:pPr>
      <w:r w:rsidRPr="008C3C86">
        <w:rPr>
          <w:rFonts w:asciiTheme="majorHAnsi" w:hAnsiTheme="majorHAnsi" w:cstheme="majorHAnsi"/>
          <w:color w:val="000000"/>
        </w:rPr>
        <w:t>Full Implementation: The DLT ensures that progress-monitoring data is reliable and consistent with outcomes and continually revisits the monitoring tools, data, and schedule.</w:t>
      </w:r>
    </w:p>
    <w:p w:rsidR="0024065F" w:rsidRPr="008C3C86" w:rsidRDefault="0024065F" w:rsidP="0024065F">
      <w:pPr>
        <w:pStyle w:val="Heading1"/>
        <w:rPr>
          <w:rFonts w:asciiTheme="majorHAnsi" w:hAnsiTheme="majorHAnsi" w:cstheme="majorHAnsi"/>
          <w:sz w:val="20"/>
          <w:szCs w:val="20"/>
        </w:rPr>
        <w:sectPr w:rsidR="0024065F" w:rsidRPr="008C3C86">
          <w:headerReference w:type="default" r:id="rId10"/>
          <w:type w:val="continuous"/>
          <w:pgSz w:w="15840" w:h="12240"/>
          <w:pgMar w:top="1440" w:right="720" w:bottom="720" w:left="720" w:header="288" w:footer="720" w:gutter="0"/>
          <w:cols w:space="720"/>
        </w:sectPr>
      </w:pPr>
      <w:r w:rsidRPr="008C3C86">
        <w:rPr>
          <w:rFonts w:asciiTheme="majorHAnsi" w:hAnsiTheme="majorHAnsi" w:cstheme="majorHAnsi"/>
        </w:rPr>
        <w:t>Evaluation Measure/Evidence</w:t>
      </w:r>
    </w:p>
    <w:p w:rsidR="0024065F" w:rsidRPr="008C3C86" w:rsidRDefault="0024065F" w:rsidP="0024065F">
      <w:pPr>
        <w:rPr>
          <w:rFonts w:asciiTheme="majorHAnsi" w:hAnsiTheme="majorHAnsi" w:cstheme="majorHAnsi"/>
        </w:rPr>
      </w:pPr>
      <w:r w:rsidRPr="008C3C86">
        <w:rPr>
          <w:rFonts w:asciiTheme="majorHAnsi" w:hAnsiTheme="majorHAnsi" w:cstheme="majorHAnsi"/>
        </w:rPr>
        <w:t>DCA 14: DIT has access to data for VTSS</w:t>
      </w:r>
    </w:p>
    <w:p w:rsidR="0024065F" w:rsidRPr="008C3C86" w:rsidRDefault="0024065F" w:rsidP="0024065F">
      <w:pPr>
        <w:rPr>
          <w:rFonts w:asciiTheme="majorHAnsi" w:hAnsiTheme="majorHAnsi" w:cstheme="majorHAnsi"/>
        </w:rPr>
      </w:pPr>
      <w:r w:rsidRPr="008C3C86">
        <w:rPr>
          <w:rFonts w:asciiTheme="majorHAnsi" w:hAnsiTheme="majorHAnsi" w:cstheme="majorHAnsi"/>
        </w:rPr>
        <w:t>DCA 15: DIT has a process for using data for decision-making</w:t>
      </w:r>
    </w:p>
    <w:p w:rsidR="0024065F" w:rsidRPr="008C3C86" w:rsidRDefault="0024065F" w:rsidP="0024065F">
      <w:pPr>
        <w:rPr>
          <w:rFonts w:asciiTheme="majorHAnsi" w:hAnsiTheme="majorHAnsi" w:cstheme="majorHAnsi"/>
        </w:rPr>
      </w:pPr>
      <w:r w:rsidRPr="008C3C86">
        <w:rPr>
          <w:rFonts w:asciiTheme="majorHAnsi" w:hAnsiTheme="majorHAnsi" w:cstheme="majorHAnsi"/>
        </w:rPr>
        <w:t>DCA 19: DIT supports BITs using data for decision making</w:t>
      </w:r>
    </w:p>
    <w:p w:rsidR="0024065F" w:rsidRPr="008C3C86" w:rsidRDefault="0024065F" w:rsidP="0024065F">
      <w:pPr>
        <w:rPr>
          <w:rFonts w:asciiTheme="majorHAnsi" w:hAnsiTheme="majorHAnsi" w:cstheme="majorHAnsi"/>
        </w:rPr>
      </w:pPr>
      <w:r w:rsidRPr="008C3C86">
        <w:rPr>
          <w:rFonts w:asciiTheme="majorHAnsi" w:hAnsiTheme="majorHAnsi" w:cstheme="majorHAnsi"/>
        </w:rPr>
        <w:t>DCA 22: DIT secures training on VTSS for all division/school personnel and stakeholder</w:t>
      </w:r>
    </w:p>
    <w:p w:rsidR="0024065F" w:rsidRPr="008C3C86" w:rsidRDefault="0024065F" w:rsidP="0024065F">
      <w:pPr>
        <w:rPr>
          <w:rFonts w:asciiTheme="majorHAnsi" w:hAnsiTheme="majorHAnsi" w:cstheme="majorHAnsi"/>
        </w:rPr>
      </w:pPr>
      <w:r w:rsidRPr="008C3C86">
        <w:rPr>
          <w:rFonts w:asciiTheme="majorHAnsi" w:hAnsiTheme="majorHAnsi" w:cstheme="majorHAnsi"/>
        </w:rPr>
        <w:t>Buildings are able to score a 2 on TFI: 1.12,</w:t>
      </w:r>
      <w:r w:rsidRPr="008C3C86">
        <w:rPr>
          <w:rFonts w:asciiTheme="majorHAnsi" w:hAnsiTheme="majorHAnsi" w:cstheme="majorHAnsi"/>
          <w:color w:val="6D9EEB"/>
        </w:rPr>
        <w:t xml:space="preserve"> </w:t>
      </w:r>
      <w:r w:rsidRPr="008C3C86">
        <w:rPr>
          <w:rFonts w:asciiTheme="majorHAnsi" w:hAnsiTheme="majorHAnsi" w:cstheme="majorHAnsi"/>
        </w:rPr>
        <w:t>1.13</w:t>
      </w:r>
    </w:p>
    <w:p w:rsidR="0024065F" w:rsidRPr="008C3C86" w:rsidRDefault="0024065F" w:rsidP="0024065F">
      <w:pPr>
        <w:rPr>
          <w:rFonts w:asciiTheme="majorHAnsi" w:hAnsiTheme="majorHAnsi" w:cstheme="majorHAnsi"/>
        </w:rPr>
      </w:pPr>
      <w:r w:rsidRPr="008C3C86">
        <w:rPr>
          <w:rFonts w:asciiTheme="majorHAnsi" w:hAnsiTheme="majorHAnsi" w:cstheme="majorHAnsi"/>
        </w:rPr>
        <w:t>Buildings are able to fully implement A-TFI: 1.5, 1.6A, 1.6B</w:t>
      </w:r>
      <w:proofErr w:type="gramStart"/>
      <w:r w:rsidRPr="008C3C86">
        <w:rPr>
          <w:rFonts w:asciiTheme="majorHAnsi" w:hAnsiTheme="majorHAnsi" w:cstheme="majorHAnsi"/>
        </w:rPr>
        <w:t>,  1.9</w:t>
      </w:r>
      <w:proofErr w:type="gramEnd"/>
    </w:p>
    <w:p w:rsidR="0024065F" w:rsidRPr="008C3C86" w:rsidRDefault="0024065F" w:rsidP="0024065F">
      <w:pPr>
        <w:widowControl w:val="0"/>
        <w:pBdr>
          <w:top w:val="nil"/>
          <w:left w:val="nil"/>
          <w:bottom w:val="nil"/>
          <w:right w:val="nil"/>
          <w:between w:val="nil"/>
        </w:pBdr>
        <w:rPr>
          <w:rFonts w:asciiTheme="majorHAnsi" w:hAnsiTheme="majorHAnsi" w:cstheme="majorHAnsi"/>
          <w:color w:val="000000"/>
        </w:rPr>
      </w:pPr>
      <w:r w:rsidRPr="008C3C86">
        <w:rPr>
          <w:rFonts w:asciiTheme="majorHAnsi" w:hAnsiTheme="majorHAnsi" w:cstheme="majorHAnsi"/>
          <w:color w:val="000000"/>
        </w:rPr>
        <w:t>Other:</w:t>
      </w:r>
    </w:p>
    <w:p w:rsidR="0024065F" w:rsidRPr="008C3C86" w:rsidRDefault="0024065F" w:rsidP="0024065F">
      <w:pPr>
        <w:widowControl w:val="0"/>
        <w:pBdr>
          <w:top w:val="nil"/>
          <w:left w:val="nil"/>
          <w:bottom w:val="nil"/>
          <w:right w:val="nil"/>
          <w:between w:val="nil"/>
        </w:pBdr>
        <w:spacing w:after="200" w:line="276" w:lineRule="auto"/>
        <w:rPr>
          <w:rFonts w:asciiTheme="majorHAnsi" w:hAnsiTheme="majorHAnsi" w:cstheme="majorHAnsi"/>
          <w:color w:val="000000"/>
        </w:rPr>
        <w:sectPr w:rsidR="0024065F" w:rsidRPr="008C3C86">
          <w:type w:val="continuous"/>
          <w:pgSz w:w="15840" w:h="12240"/>
          <w:pgMar w:top="1440" w:right="720" w:bottom="720" w:left="720" w:header="288" w:footer="720" w:gutter="0"/>
          <w:cols w:num="2" w:space="720" w:equalWidth="0">
            <w:col w:w="6840" w:space="720"/>
            <w:col w:w="6840" w:space="0"/>
          </w:cols>
        </w:sectPr>
      </w:pPr>
    </w:p>
    <w:p w:rsidR="0024065F" w:rsidRPr="008C3C86" w:rsidRDefault="0024065F" w:rsidP="0024065F">
      <w:pPr>
        <w:widowControl w:val="0"/>
        <w:pBdr>
          <w:top w:val="nil"/>
          <w:left w:val="nil"/>
          <w:bottom w:val="nil"/>
          <w:right w:val="nil"/>
          <w:between w:val="nil"/>
        </w:pBdr>
        <w:spacing w:after="0" w:line="276" w:lineRule="auto"/>
        <w:rPr>
          <w:rFonts w:asciiTheme="majorHAnsi" w:hAnsiTheme="majorHAnsi" w:cstheme="majorHAnsi"/>
          <w:color w:val="000000"/>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3240"/>
        <w:gridCol w:w="2160"/>
        <w:gridCol w:w="3420"/>
      </w:tblGrid>
      <w:tr w:rsidR="0024065F" w:rsidRPr="008C3C86" w:rsidTr="009A352B">
        <w:trPr>
          <w:trHeight w:val="420"/>
        </w:trPr>
        <w:tc>
          <w:tcPr>
            <w:tcW w:w="5485" w:type="dxa"/>
            <w:shd w:val="clear" w:color="auto" w:fill="C5E0B3"/>
            <w:vAlign w:val="center"/>
          </w:tcPr>
          <w:p w:rsidR="0024065F" w:rsidRPr="008C3C86" w:rsidRDefault="0024065F" w:rsidP="009A352B">
            <w:pPr>
              <w:jc w:val="center"/>
              <w:rPr>
                <w:rFonts w:asciiTheme="majorHAnsi" w:hAnsiTheme="majorHAnsi" w:cstheme="majorHAnsi"/>
                <w:b/>
              </w:rPr>
            </w:pPr>
            <w:r w:rsidRPr="008C3C86">
              <w:rPr>
                <w:rFonts w:asciiTheme="majorHAnsi" w:hAnsiTheme="majorHAnsi" w:cstheme="majorHAnsi"/>
                <w:b/>
              </w:rPr>
              <w:t>Action Items (include needed resources)</w:t>
            </w:r>
          </w:p>
        </w:tc>
        <w:tc>
          <w:tcPr>
            <w:tcW w:w="3240" w:type="dxa"/>
            <w:shd w:val="clear" w:color="auto" w:fill="C5E0B3"/>
            <w:vAlign w:val="center"/>
          </w:tcPr>
          <w:p w:rsidR="0024065F" w:rsidRPr="008C3C86" w:rsidRDefault="0024065F" w:rsidP="009A352B">
            <w:pPr>
              <w:jc w:val="center"/>
              <w:rPr>
                <w:rFonts w:asciiTheme="majorHAnsi" w:hAnsiTheme="majorHAnsi" w:cstheme="majorHAnsi"/>
                <w:b/>
              </w:rPr>
            </w:pPr>
            <w:r w:rsidRPr="008C3C86">
              <w:rPr>
                <w:rFonts w:asciiTheme="majorHAnsi" w:hAnsiTheme="majorHAnsi" w:cstheme="majorHAnsi"/>
                <w:b/>
              </w:rPr>
              <w:t>Who is responsible?</w:t>
            </w:r>
          </w:p>
        </w:tc>
        <w:tc>
          <w:tcPr>
            <w:tcW w:w="2160" w:type="dxa"/>
            <w:shd w:val="clear" w:color="auto" w:fill="C5E0B3"/>
            <w:vAlign w:val="center"/>
          </w:tcPr>
          <w:p w:rsidR="0024065F" w:rsidRPr="008C3C86" w:rsidRDefault="0024065F" w:rsidP="009A352B">
            <w:pPr>
              <w:jc w:val="center"/>
              <w:rPr>
                <w:rFonts w:asciiTheme="majorHAnsi" w:hAnsiTheme="majorHAnsi" w:cstheme="majorHAnsi"/>
                <w:b/>
              </w:rPr>
            </w:pPr>
            <w:r w:rsidRPr="008C3C86">
              <w:rPr>
                <w:rFonts w:asciiTheme="majorHAnsi" w:hAnsiTheme="majorHAnsi" w:cstheme="majorHAnsi"/>
                <w:b/>
              </w:rPr>
              <w:t>By when?</w:t>
            </w:r>
          </w:p>
        </w:tc>
        <w:tc>
          <w:tcPr>
            <w:tcW w:w="3420" w:type="dxa"/>
            <w:shd w:val="clear" w:color="auto" w:fill="C5E0B3"/>
            <w:vAlign w:val="center"/>
          </w:tcPr>
          <w:p w:rsidR="0024065F" w:rsidRPr="008C3C86" w:rsidRDefault="0024065F" w:rsidP="009A352B">
            <w:pPr>
              <w:jc w:val="center"/>
              <w:rPr>
                <w:rFonts w:asciiTheme="majorHAnsi" w:hAnsiTheme="majorHAnsi" w:cstheme="majorHAnsi"/>
                <w:b/>
              </w:rPr>
            </w:pPr>
            <w:r w:rsidRPr="008C3C86">
              <w:rPr>
                <w:rFonts w:asciiTheme="majorHAnsi" w:hAnsiTheme="majorHAnsi" w:cstheme="majorHAnsi"/>
                <w:b/>
              </w:rPr>
              <w:t>Notes/Comments</w:t>
            </w:r>
          </w:p>
        </w:tc>
      </w:tr>
      <w:tr w:rsidR="0024065F" w:rsidRPr="008C3C86" w:rsidTr="009A352B">
        <w:trPr>
          <w:trHeight w:val="720"/>
        </w:trPr>
        <w:tc>
          <w:tcPr>
            <w:tcW w:w="5485" w:type="dxa"/>
            <w:shd w:val="clear" w:color="auto" w:fill="auto"/>
          </w:tcPr>
          <w:p w:rsidR="0024065F" w:rsidRPr="008C3C86" w:rsidRDefault="0024065F" w:rsidP="009A352B">
            <w:pPr>
              <w:jc w:val="center"/>
              <w:rPr>
                <w:rFonts w:asciiTheme="majorHAnsi" w:hAnsiTheme="majorHAnsi" w:cstheme="majorHAnsi"/>
              </w:rPr>
            </w:pPr>
          </w:p>
        </w:tc>
        <w:tc>
          <w:tcPr>
            <w:tcW w:w="3240" w:type="dxa"/>
            <w:shd w:val="clear" w:color="auto" w:fill="auto"/>
          </w:tcPr>
          <w:p w:rsidR="0024065F" w:rsidRPr="008C3C86" w:rsidRDefault="0024065F" w:rsidP="009A352B">
            <w:pPr>
              <w:jc w:val="center"/>
              <w:rPr>
                <w:rFonts w:asciiTheme="majorHAnsi" w:hAnsiTheme="majorHAnsi" w:cstheme="majorHAnsi"/>
              </w:rPr>
            </w:pPr>
          </w:p>
        </w:tc>
        <w:tc>
          <w:tcPr>
            <w:tcW w:w="2160" w:type="dxa"/>
            <w:shd w:val="clear" w:color="auto" w:fill="auto"/>
          </w:tcPr>
          <w:p w:rsidR="0024065F" w:rsidRPr="008C3C86" w:rsidRDefault="0024065F" w:rsidP="009A352B">
            <w:pPr>
              <w:jc w:val="center"/>
              <w:rPr>
                <w:rFonts w:asciiTheme="majorHAnsi" w:hAnsiTheme="majorHAnsi" w:cstheme="majorHAnsi"/>
              </w:rPr>
            </w:pPr>
          </w:p>
        </w:tc>
        <w:tc>
          <w:tcPr>
            <w:tcW w:w="3420" w:type="dxa"/>
            <w:shd w:val="clear" w:color="auto" w:fill="auto"/>
          </w:tcPr>
          <w:p w:rsidR="0024065F" w:rsidRPr="008C3C86" w:rsidRDefault="0024065F" w:rsidP="009A352B">
            <w:pPr>
              <w:rPr>
                <w:rFonts w:asciiTheme="majorHAnsi" w:hAnsiTheme="majorHAnsi" w:cstheme="majorHAnsi"/>
              </w:rPr>
            </w:pPr>
          </w:p>
        </w:tc>
      </w:tr>
      <w:tr w:rsidR="0024065F" w:rsidRPr="008C3C86" w:rsidTr="009A352B">
        <w:trPr>
          <w:trHeight w:val="720"/>
        </w:trPr>
        <w:tc>
          <w:tcPr>
            <w:tcW w:w="5485" w:type="dxa"/>
            <w:shd w:val="clear" w:color="auto" w:fill="auto"/>
          </w:tcPr>
          <w:p w:rsidR="0024065F" w:rsidRPr="008C3C86" w:rsidRDefault="0024065F" w:rsidP="009A352B">
            <w:pPr>
              <w:jc w:val="center"/>
              <w:rPr>
                <w:rFonts w:asciiTheme="majorHAnsi" w:hAnsiTheme="majorHAnsi" w:cstheme="majorHAnsi"/>
              </w:rPr>
            </w:pPr>
          </w:p>
        </w:tc>
        <w:tc>
          <w:tcPr>
            <w:tcW w:w="3240" w:type="dxa"/>
            <w:shd w:val="clear" w:color="auto" w:fill="auto"/>
          </w:tcPr>
          <w:p w:rsidR="0024065F" w:rsidRPr="008C3C86" w:rsidRDefault="0024065F" w:rsidP="009A352B">
            <w:pPr>
              <w:jc w:val="center"/>
              <w:rPr>
                <w:rFonts w:asciiTheme="majorHAnsi" w:hAnsiTheme="majorHAnsi" w:cstheme="majorHAnsi"/>
              </w:rPr>
            </w:pPr>
          </w:p>
        </w:tc>
        <w:tc>
          <w:tcPr>
            <w:tcW w:w="2160" w:type="dxa"/>
            <w:shd w:val="clear" w:color="auto" w:fill="auto"/>
          </w:tcPr>
          <w:p w:rsidR="0024065F" w:rsidRPr="008C3C86" w:rsidRDefault="0024065F" w:rsidP="009A352B">
            <w:pPr>
              <w:jc w:val="center"/>
              <w:rPr>
                <w:rFonts w:asciiTheme="majorHAnsi" w:hAnsiTheme="majorHAnsi" w:cstheme="majorHAnsi"/>
              </w:rPr>
            </w:pPr>
          </w:p>
        </w:tc>
        <w:tc>
          <w:tcPr>
            <w:tcW w:w="3420" w:type="dxa"/>
            <w:shd w:val="clear" w:color="auto" w:fill="auto"/>
          </w:tcPr>
          <w:p w:rsidR="0024065F" w:rsidRPr="008C3C86" w:rsidRDefault="0024065F" w:rsidP="009A352B">
            <w:pPr>
              <w:rPr>
                <w:rFonts w:asciiTheme="majorHAnsi" w:hAnsiTheme="majorHAnsi" w:cstheme="majorHAnsi"/>
              </w:rPr>
            </w:pPr>
          </w:p>
        </w:tc>
      </w:tr>
      <w:tr w:rsidR="0024065F" w:rsidRPr="008C3C86" w:rsidTr="009A352B">
        <w:trPr>
          <w:trHeight w:val="720"/>
        </w:trPr>
        <w:tc>
          <w:tcPr>
            <w:tcW w:w="5485" w:type="dxa"/>
            <w:shd w:val="clear" w:color="auto" w:fill="auto"/>
          </w:tcPr>
          <w:p w:rsidR="0024065F" w:rsidRPr="008C3C86" w:rsidRDefault="0024065F" w:rsidP="009A352B">
            <w:pPr>
              <w:jc w:val="center"/>
              <w:rPr>
                <w:rFonts w:asciiTheme="majorHAnsi" w:hAnsiTheme="majorHAnsi" w:cstheme="majorHAnsi"/>
              </w:rPr>
            </w:pPr>
          </w:p>
        </w:tc>
        <w:tc>
          <w:tcPr>
            <w:tcW w:w="3240" w:type="dxa"/>
            <w:shd w:val="clear" w:color="auto" w:fill="auto"/>
          </w:tcPr>
          <w:p w:rsidR="0024065F" w:rsidRPr="008C3C86" w:rsidRDefault="0024065F" w:rsidP="009A352B">
            <w:pPr>
              <w:jc w:val="center"/>
              <w:rPr>
                <w:rFonts w:asciiTheme="majorHAnsi" w:hAnsiTheme="majorHAnsi" w:cstheme="majorHAnsi"/>
              </w:rPr>
            </w:pPr>
          </w:p>
        </w:tc>
        <w:tc>
          <w:tcPr>
            <w:tcW w:w="2160" w:type="dxa"/>
            <w:shd w:val="clear" w:color="auto" w:fill="auto"/>
          </w:tcPr>
          <w:p w:rsidR="0024065F" w:rsidRPr="008C3C86" w:rsidRDefault="0024065F" w:rsidP="009A352B">
            <w:pPr>
              <w:jc w:val="center"/>
              <w:rPr>
                <w:rFonts w:asciiTheme="majorHAnsi" w:hAnsiTheme="majorHAnsi" w:cstheme="majorHAnsi"/>
              </w:rPr>
            </w:pPr>
          </w:p>
        </w:tc>
        <w:tc>
          <w:tcPr>
            <w:tcW w:w="3420" w:type="dxa"/>
            <w:shd w:val="clear" w:color="auto" w:fill="auto"/>
          </w:tcPr>
          <w:p w:rsidR="0024065F" w:rsidRPr="008C3C86" w:rsidRDefault="0024065F" w:rsidP="009A352B">
            <w:pPr>
              <w:jc w:val="center"/>
              <w:rPr>
                <w:rFonts w:asciiTheme="majorHAnsi" w:hAnsiTheme="majorHAnsi" w:cstheme="majorHAnsi"/>
              </w:rPr>
            </w:pPr>
          </w:p>
        </w:tc>
      </w:tr>
      <w:tr w:rsidR="0024065F" w:rsidRPr="008C3C86" w:rsidTr="009A352B">
        <w:trPr>
          <w:trHeight w:val="720"/>
        </w:trPr>
        <w:tc>
          <w:tcPr>
            <w:tcW w:w="5485" w:type="dxa"/>
            <w:shd w:val="clear" w:color="auto" w:fill="auto"/>
          </w:tcPr>
          <w:p w:rsidR="0024065F" w:rsidRPr="008C3C86" w:rsidRDefault="0024065F" w:rsidP="009A352B">
            <w:pPr>
              <w:jc w:val="center"/>
              <w:rPr>
                <w:rFonts w:asciiTheme="majorHAnsi" w:hAnsiTheme="majorHAnsi" w:cstheme="majorHAnsi"/>
              </w:rPr>
            </w:pPr>
          </w:p>
        </w:tc>
        <w:tc>
          <w:tcPr>
            <w:tcW w:w="3240" w:type="dxa"/>
            <w:shd w:val="clear" w:color="auto" w:fill="auto"/>
          </w:tcPr>
          <w:p w:rsidR="0024065F" w:rsidRPr="008C3C86" w:rsidRDefault="0024065F" w:rsidP="009A352B">
            <w:pPr>
              <w:jc w:val="center"/>
              <w:rPr>
                <w:rFonts w:asciiTheme="majorHAnsi" w:hAnsiTheme="majorHAnsi" w:cstheme="majorHAnsi"/>
              </w:rPr>
            </w:pPr>
          </w:p>
        </w:tc>
        <w:tc>
          <w:tcPr>
            <w:tcW w:w="2160" w:type="dxa"/>
            <w:shd w:val="clear" w:color="auto" w:fill="auto"/>
          </w:tcPr>
          <w:p w:rsidR="0024065F" w:rsidRPr="008C3C86" w:rsidRDefault="0024065F" w:rsidP="009A352B">
            <w:pPr>
              <w:jc w:val="center"/>
              <w:rPr>
                <w:rFonts w:asciiTheme="majorHAnsi" w:hAnsiTheme="majorHAnsi" w:cstheme="majorHAnsi"/>
              </w:rPr>
            </w:pPr>
          </w:p>
        </w:tc>
        <w:tc>
          <w:tcPr>
            <w:tcW w:w="3420" w:type="dxa"/>
            <w:shd w:val="clear" w:color="auto" w:fill="auto"/>
          </w:tcPr>
          <w:p w:rsidR="0024065F" w:rsidRPr="008C3C86" w:rsidRDefault="0024065F" w:rsidP="009A352B">
            <w:pPr>
              <w:jc w:val="center"/>
              <w:rPr>
                <w:rFonts w:asciiTheme="majorHAnsi" w:hAnsiTheme="majorHAnsi" w:cstheme="majorHAnsi"/>
              </w:rPr>
            </w:pPr>
          </w:p>
        </w:tc>
      </w:tr>
      <w:tr w:rsidR="0024065F" w:rsidRPr="008C3C86" w:rsidTr="009A352B">
        <w:trPr>
          <w:trHeight w:val="720"/>
        </w:trPr>
        <w:tc>
          <w:tcPr>
            <w:tcW w:w="5485" w:type="dxa"/>
            <w:shd w:val="clear" w:color="auto" w:fill="auto"/>
          </w:tcPr>
          <w:p w:rsidR="0024065F" w:rsidRPr="008C3C86" w:rsidRDefault="0024065F" w:rsidP="009A352B">
            <w:pPr>
              <w:jc w:val="center"/>
              <w:rPr>
                <w:rFonts w:asciiTheme="majorHAnsi" w:hAnsiTheme="majorHAnsi" w:cstheme="majorHAnsi"/>
              </w:rPr>
            </w:pPr>
          </w:p>
        </w:tc>
        <w:tc>
          <w:tcPr>
            <w:tcW w:w="3240" w:type="dxa"/>
            <w:shd w:val="clear" w:color="auto" w:fill="auto"/>
          </w:tcPr>
          <w:p w:rsidR="0024065F" w:rsidRPr="008C3C86" w:rsidRDefault="0024065F" w:rsidP="009A352B">
            <w:pPr>
              <w:jc w:val="center"/>
              <w:rPr>
                <w:rFonts w:asciiTheme="majorHAnsi" w:hAnsiTheme="majorHAnsi" w:cstheme="majorHAnsi"/>
              </w:rPr>
            </w:pPr>
          </w:p>
        </w:tc>
        <w:tc>
          <w:tcPr>
            <w:tcW w:w="2160" w:type="dxa"/>
            <w:shd w:val="clear" w:color="auto" w:fill="auto"/>
          </w:tcPr>
          <w:p w:rsidR="0024065F" w:rsidRPr="008C3C86" w:rsidRDefault="0024065F" w:rsidP="009A352B">
            <w:pPr>
              <w:jc w:val="center"/>
              <w:rPr>
                <w:rFonts w:asciiTheme="majorHAnsi" w:hAnsiTheme="majorHAnsi" w:cstheme="majorHAnsi"/>
              </w:rPr>
            </w:pPr>
          </w:p>
        </w:tc>
        <w:tc>
          <w:tcPr>
            <w:tcW w:w="3420" w:type="dxa"/>
            <w:shd w:val="clear" w:color="auto" w:fill="auto"/>
          </w:tcPr>
          <w:p w:rsidR="0024065F" w:rsidRPr="008C3C86" w:rsidRDefault="0024065F" w:rsidP="009A352B">
            <w:pPr>
              <w:jc w:val="center"/>
              <w:rPr>
                <w:rFonts w:asciiTheme="majorHAnsi" w:hAnsiTheme="majorHAnsi" w:cstheme="majorHAnsi"/>
              </w:rPr>
            </w:pPr>
          </w:p>
        </w:tc>
      </w:tr>
    </w:tbl>
    <w:p w:rsidR="00B27E18" w:rsidRDefault="00B27E18">
      <w:pPr>
        <w:rPr>
          <w:rFonts w:asciiTheme="majorHAnsi" w:hAnsiTheme="majorHAnsi" w:cstheme="majorHAnsi"/>
          <w:color w:val="000000"/>
        </w:rPr>
      </w:pPr>
    </w:p>
    <w:p w:rsidR="0024065F" w:rsidRPr="0024065F" w:rsidRDefault="0024065F" w:rsidP="0024065F">
      <w:pPr>
        <w:spacing w:after="160" w:line="259" w:lineRule="auto"/>
        <w:rPr>
          <w:rFonts w:asciiTheme="majorHAnsi" w:hAnsiTheme="majorHAnsi" w:cstheme="majorHAnsi"/>
          <w:b/>
          <w:sz w:val="24"/>
          <w:szCs w:val="24"/>
        </w:rPr>
      </w:pPr>
      <w:r w:rsidRPr="0024065F">
        <w:rPr>
          <w:rFonts w:asciiTheme="majorHAnsi" w:hAnsiTheme="majorHAnsi" w:cstheme="majorHAnsi"/>
          <w:b/>
          <w:color w:val="C00000"/>
          <w:sz w:val="24"/>
          <w:szCs w:val="24"/>
        </w:rPr>
        <w:t xml:space="preserve">Action Plan 6: </w:t>
      </w:r>
      <w:r w:rsidRPr="0024065F">
        <w:rPr>
          <w:rFonts w:asciiTheme="majorHAnsi" w:hAnsiTheme="majorHAnsi" w:cstheme="majorHAnsi"/>
          <w:b/>
          <w:sz w:val="24"/>
          <w:szCs w:val="24"/>
        </w:rPr>
        <w:t xml:space="preserve">Evaluation of Process: The fidelity of implementation and impact on student outcomes </w:t>
      </w:r>
      <w:proofErr w:type="gramStart"/>
      <w:r w:rsidRPr="0024065F">
        <w:rPr>
          <w:rFonts w:asciiTheme="majorHAnsi" w:hAnsiTheme="majorHAnsi" w:cstheme="majorHAnsi"/>
          <w:b/>
          <w:sz w:val="24"/>
          <w:szCs w:val="24"/>
        </w:rPr>
        <w:t>are examined</w:t>
      </w:r>
      <w:proofErr w:type="gramEnd"/>
      <w:r w:rsidRPr="0024065F">
        <w:rPr>
          <w:rFonts w:asciiTheme="majorHAnsi" w:hAnsiTheme="majorHAnsi" w:cstheme="majorHAnsi"/>
          <w:b/>
          <w:sz w:val="24"/>
          <w:szCs w:val="24"/>
        </w:rPr>
        <w:t xml:space="preserve"> frequently and the results inform actions steps.</w:t>
      </w:r>
    </w:p>
    <w:p w:rsidR="0024065F" w:rsidRPr="0024065F" w:rsidRDefault="0024065F" w:rsidP="0024065F">
      <w:pPr>
        <w:widowControl w:val="0"/>
        <w:pBdr>
          <w:top w:val="nil"/>
          <w:left w:val="nil"/>
          <w:bottom w:val="nil"/>
          <w:right w:val="nil"/>
          <w:between w:val="nil"/>
        </w:pBdr>
        <w:spacing w:after="120"/>
        <w:rPr>
          <w:rFonts w:asciiTheme="majorHAnsi" w:hAnsiTheme="majorHAnsi" w:cstheme="majorHAnsi"/>
          <w:b/>
          <w:color w:val="000000"/>
          <w:sz w:val="22"/>
          <w:szCs w:val="22"/>
        </w:rPr>
      </w:pPr>
      <w:r w:rsidRPr="0024065F">
        <w:rPr>
          <w:rFonts w:asciiTheme="majorHAnsi" w:hAnsiTheme="majorHAnsi" w:cstheme="majorHAnsi"/>
          <w:b/>
          <w:color w:val="C00000"/>
          <w:sz w:val="22"/>
          <w:szCs w:val="22"/>
        </w:rPr>
        <w:lastRenderedPageBreak/>
        <w:t xml:space="preserve">Feature 6.B </w:t>
      </w:r>
      <w:r w:rsidRPr="0024065F">
        <w:rPr>
          <w:rFonts w:asciiTheme="majorHAnsi" w:hAnsiTheme="majorHAnsi" w:cstheme="majorHAnsi"/>
          <w:b/>
          <w:sz w:val="22"/>
          <w:szCs w:val="22"/>
        </w:rPr>
        <w:t>Fidelity</w:t>
      </w:r>
      <w:r w:rsidRPr="0024065F">
        <w:rPr>
          <w:rFonts w:asciiTheme="majorHAnsi" w:hAnsiTheme="majorHAnsi" w:cstheme="majorHAnsi"/>
          <w:color w:val="C00000"/>
          <w:sz w:val="22"/>
          <w:szCs w:val="22"/>
        </w:rPr>
        <w:t xml:space="preserve"> </w:t>
      </w:r>
      <w:r w:rsidRPr="0024065F">
        <w:rPr>
          <w:rFonts w:asciiTheme="majorHAnsi" w:hAnsiTheme="majorHAnsi" w:cstheme="majorHAnsi"/>
          <w:b/>
          <w:color w:val="000000"/>
          <w:sz w:val="22"/>
          <w:szCs w:val="22"/>
        </w:rPr>
        <w:t>(Evaluating the fidelity of implementation, instruction, and assessment)</w:t>
      </w:r>
    </w:p>
    <w:p w:rsidR="0024065F" w:rsidRPr="0024065F" w:rsidRDefault="0024065F" w:rsidP="0024065F">
      <w:pPr>
        <w:spacing w:after="120"/>
        <w:rPr>
          <w:rFonts w:asciiTheme="majorHAnsi" w:hAnsiTheme="majorHAnsi" w:cstheme="majorHAnsi"/>
        </w:rPr>
      </w:pPr>
      <w:r w:rsidRPr="0024065F">
        <w:rPr>
          <w:rFonts w:asciiTheme="majorHAnsi" w:hAnsiTheme="majorHAnsi" w:cstheme="majorHAnsi"/>
        </w:rPr>
        <w:t>Phase of Implementation (check one)</w:t>
      </w:r>
    </w:p>
    <w:p w:rsidR="0024065F" w:rsidRPr="0024065F" w:rsidRDefault="0024065F" w:rsidP="0024065F">
      <w:pPr>
        <w:numPr>
          <w:ilvl w:val="0"/>
          <w:numId w:val="5"/>
        </w:numPr>
        <w:pBdr>
          <w:top w:val="nil"/>
          <w:left w:val="nil"/>
          <w:bottom w:val="nil"/>
          <w:right w:val="nil"/>
          <w:between w:val="nil"/>
        </w:pBdr>
        <w:spacing w:after="0" w:line="259" w:lineRule="auto"/>
        <w:rPr>
          <w:rFonts w:asciiTheme="majorHAnsi" w:eastAsia="Calibri" w:hAnsiTheme="majorHAnsi" w:cstheme="majorHAnsi"/>
          <w:color w:val="000000"/>
          <w:sz w:val="22"/>
          <w:szCs w:val="22"/>
        </w:rPr>
      </w:pPr>
      <w:r w:rsidRPr="0024065F">
        <w:rPr>
          <w:rFonts w:asciiTheme="majorHAnsi" w:hAnsiTheme="majorHAnsi" w:cstheme="majorHAnsi"/>
          <w:color w:val="000000"/>
          <w:sz w:val="22"/>
          <w:szCs w:val="22"/>
        </w:rPr>
        <w:t>E</w:t>
      </w:r>
      <w:r w:rsidRPr="0024065F">
        <w:rPr>
          <w:rFonts w:asciiTheme="majorHAnsi" w:hAnsiTheme="majorHAnsi" w:cstheme="majorHAnsi"/>
          <w:sz w:val="22"/>
          <w:szCs w:val="22"/>
        </w:rPr>
        <w:t>xploration: The DLT researches and adopts procedures to monitor the fidelity of implementation of VTSS and the practices and assessments within the framework.</w:t>
      </w:r>
    </w:p>
    <w:p w:rsidR="0024065F" w:rsidRPr="0024065F" w:rsidRDefault="0024065F" w:rsidP="0024065F">
      <w:pPr>
        <w:numPr>
          <w:ilvl w:val="0"/>
          <w:numId w:val="5"/>
        </w:numPr>
        <w:pBdr>
          <w:top w:val="nil"/>
          <w:left w:val="nil"/>
          <w:bottom w:val="nil"/>
          <w:right w:val="nil"/>
          <w:between w:val="nil"/>
        </w:pBdr>
        <w:spacing w:after="0" w:line="259" w:lineRule="auto"/>
        <w:rPr>
          <w:rFonts w:asciiTheme="majorHAnsi" w:eastAsia="Calibri" w:hAnsiTheme="majorHAnsi" w:cstheme="majorHAnsi"/>
          <w:sz w:val="22"/>
          <w:szCs w:val="22"/>
        </w:rPr>
      </w:pPr>
      <w:r w:rsidRPr="0024065F">
        <w:rPr>
          <w:rFonts w:asciiTheme="majorHAnsi" w:hAnsiTheme="majorHAnsi" w:cstheme="majorHAnsi"/>
          <w:sz w:val="22"/>
          <w:szCs w:val="22"/>
        </w:rPr>
        <w:t xml:space="preserve">Installation: </w:t>
      </w:r>
      <w:r w:rsidRPr="0024065F">
        <w:rPr>
          <w:rFonts w:asciiTheme="majorHAnsi" w:hAnsiTheme="majorHAnsi" w:cstheme="majorHAnsi"/>
        </w:rPr>
        <w:t xml:space="preserve"> The </w:t>
      </w:r>
      <w:r w:rsidRPr="0024065F">
        <w:rPr>
          <w:rFonts w:asciiTheme="majorHAnsi" w:hAnsiTheme="majorHAnsi" w:cstheme="majorHAnsi"/>
          <w:sz w:val="22"/>
          <w:szCs w:val="22"/>
        </w:rPr>
        <w:t>DLT communicates procedures to monitor the fidelity of implementation of VTSS and the practices and assessments within the framework.</w:t>
      </w:r>
    </w:p>
    <w:p w:rsidR="0024065F" w:rsidRPr="0024065F" w:rsidRDefault="0024065F" w:rsidP="0024065F">
      <w:pPr>
        <w:numPr>
          <w:ilvl w:val="0"/>
          <w:numId w:val="5"/>
        </w:numPr>
        <w:pBdr>
          <w:top w:val="nil"/>
          <w:left w:val="nil"/>
          <w:bottom w:val="nil"/>
          <w:right w:val="nil"/>
          <w:between w:val="nil"/>
        </w:pBdr>
        <w:spacing w:after="0" w:line="259" w:lineRule="auto"/>
        <w:rPr>
          <w:rFonts w:asciiTheme="majorHAnsi" w:eastAsia="Calibri" w:hAnsiTheme="majorHAnsi" w:cstheme="majorHAnsi"/>
          <w:sz w:val="22"/>
          <w:szCs w:val="22"/>
        </w:rPr>
      </w:pPr>
      <w:r w:rsidRPr="0024065F">
        <w:rPr>
          <w:rFonts w:asciiTheme="majorHAnsi" w:hAnsiTheme="majorHAnsi" w:cstheme="majorHAnsi"/>
          <w:sz w:val="22"/>
          <w:szCs w:val="22"/>
        </w:rPr>
        <w:t>Initial Implementation:  The DLT supports staff to utilize procedures to monitor the fidelity of implementation of VTSS and the practices and assessments within the framework.</w:t>
      </w:r>
    </w:p>
    <w:p w:rsidR="0024065F" w:rsidRPr="0024065F" w:rsidRDefault="0024065F" w:rsidP="0024065F">
      <w:pPr>
        <w:numPr>
          <w:ilvl w:val="0"/>
          <w:numId w:val="5"/>
        </w:numPr>
        <w:pBdr>
          <w:top w:val="nil"/>
          <w:left w:val="nil"/>
          <w:bottom w:val="nil"/>
          <w:right w:val="nil"/>
          <w:between w:val="nil"/>
        </w:pBdr>
        <w:spacing w:after="120" w:line="259" w:lineRule="auto"/>
        <w:rPr>
          <w:rFonts w:asciiTheme="majorHAnsi" w:eastAsia="Calibri" w:hAnsiTheme="majorHAnsi" w:cstheme="majorHAnsi"/>
          <w:sz w:val="22"/>
          <w:szCs w:val="22"/>
        </w:rPr>
      </w:pPr>
      <w:r w:rsidRPr="0024065F">
        <w:rPr>
          <w:rFonts w:asciiTheme="majorHAnsi" w:hAnsiTheme="majorHAnsi" w:cstheme="majorHAnsi"/>
          <w:sz w:val="22"/>
          <w:szCs w:val="22"/>
        </w:rPr>
        <w:t>Full Implementation:   The DLT evaluates and monitors fidelity measures as defined and makes changes based on a review of data.</w:t>
      </w:r>
    </w:p>
    <w:p w:rsidR="0024065F" w:rsidRPr="0024065F" w:rsidRDefault="0024065F" w:rsidP="0024065F">
      <w:pPr>
        <w:widowControl w:val="0"/>
        <w:pBdr>
          <w:top w:val="nil"/>
          <w:left w:val="nil"/>
          <w:bottom w:val="nil"/>
          <w:right w:val="nil"/>
          <w:between w:val="nil"/>
        </w:pBdr>
        <w:spacing w:after="120"/>
        <w:outlineLvl w:val="0"/>
        <w:rPr>
          <w:rFonts w:asciiTheme="majorHAnsi" w:hAnsiTheme="majorHAnsi" w:cstheme="majorHAnsi"/>
          <w:b/>
          <w:color w:val="000000"/>
        </w:rPr>
        <w:sectPr w:rsidR="0024065F" w:rsidRPr="0024065F">
          <w:headerReference w:type="default" r:id="rId11"/>
          <w:type w:val="continuous"/>
          <w:pgSz w:w="15840" w:h="12240"/>
          <w:pgMar w:top="720" w:right="720" w:bottom="720" w:left="720" w:header="288" w:footer="720" w:gutter="0"/>
          <w:cols w:space="720"/>
        </w:sectPr>
      </w:pPr>
      <w:r w:rsidRPr="0024065F">
        <w:rPr>
          <w:rFonts w:asciiTheme="majorHAnsi" w:hAnsiTheme="majorHAnsi" w:cstheme="majorHAnsi"/>
          <w:b/>
          <w:color w:val="000000"/>
          <w:sz w:val="22"/>
          <w:szCs w:val="22"/>
        </w:rPr>
        <w:t>Evaluation Measure/Evidence</w:t>
      </w:r>
    </w:p>
    <w:p w:rsidR="0024065F" w:rsidRPr="0024065F" w:rsidRDefault="0024065F" w:rsidP="0024065F">
      <w:pPr>
        <w:rPr>
          <w:rFonts w:asciiTheme="majorHAnsi" w:hAnsiTheme="majorHAnsi" w:cstheme="majorHAnsi"/>
        </w:rPr>
      </w:pPr>
      <w:r w:rsidRPr="0024065F">
        <w:rPr>
          <w:rFonts w:asciiTheme="majorHAnsi" w:hAnsiTheme="majorHAnsi" w:cstheme="majorHAnsi"/>
        </w:rPr>
        <w:t>DCA 10: Division uses a communication plan.</w:t>
      </w:r>
    </w:p>
    <w:p w:rsidR="0024065F" w:rsidRPr="0024065F" w:rsidRDefault="0024065F" w:rsidP="0024065F">
      <w:pPr>
        <w:rPr>
          <w:rFonts w:asciiTheme="majorHAnsi" w:hAnsiTheme="majorHAnsi" w:cstheme="majorHAnsi"/>
        </w:rPr>
      </w:pPr>
      <w:r w:rsidRPr="0024065F">
        <w:rPr>
          <w:rFonts w:asciiTheme="majorHAnsi" w:hAnsiTheme="majorHAnsi" w:cstheme="majorHAnsi"/>
        </w:rPr>
        <w:t>DCA 13: DIT supports the use of a fidelity measure for implementation of VTSS.</w:t>
      </w:r>
    </w:p>
    <w:p w:rsidR="0024065F" w:rsidRPr="0024065F" w:rsidRDefault="0024065F" w:rsidP="0024065F">
      <w:pPr>
        <w:rPr>
          <w:rFonts w:asciiTheme="majorHAnsi" w:hAnsiTheme="majorHAnsi" w:cstheme="majorHAnsi"/>
        </w:rPr>
      </w:pPr>
      <w:r w:rsidRPr="0024065F">
        <w:rPr>
          <w:rFonts w:asciiTheme="majorHAnsi" w:hAnsiTheme="majorHAnsi" w:cstheme="majorHAnsi"/>
        </w:rPr>
        <w:t>DCA 15: DIT has a process for using data for decision-making.</w:t>
      </w:r>
    </w:p>
    <w:p w:rsidR="0024065F" w:rsidRPr="0024065F" w:rsidRDefault="0024065F" w:rsidP="0024065F">
      <w:pPr>
        <w:rPr>
          <w:rFonts w:asciiTheme="majorHAnsi" w:hAnsiTheme="majorHAnsi" w:cstheme="majorHAnsi"/>
        </w:rPr>
      </w:pPr>
      <w:r w:rsidRPr="0024065F">
        <w:rPr>
          <w:rFonts w:asciiTheme="majorHAnsi" w:hAnsiTheme="majorHAnsi" w:cstheme="majorHAnsi"/>
        </w:rPr>
        <w:t>DCA 21: Division has a plan to continuously strengthen staff skills.</w:t>
      </w:r>
    </w:p>
    <w:p w:rsidR="0024065F" w:rsidRPr="0024065F" w:rsidRDefault="0024065F" w:rsidP="0024065F">
      <w:pPr>
        <w:rPr>
          <w:rFonts w:asciiTheme="majorHAnsi" w:hAnsiTheme="majorHAnsi" w:cstheme="majorHAnsi"/>
        </w:rPr>
      </w:pPr>
      <w:r w:rsidRPr="0024065F">
        <w:rPr>
          <w:rFonts w:asciiTheme="majorHAnsi" w:hAnsiTheme="majorHAnsi" w:cstheme="majorHAnsi"/>
        </w:rPr>
        <w:t>DCA 22: DIT secures training on VTSS for all district/school personnel and stakeholders.</w:t>
      </w:r>
    </w:p>
    <w:p w:rsidR="0024065F" w:rsidRPr="0024065F" w:rsidRDefault="0024065F" w:rsidP="0024065F">
      <w:pPr>
        <w:rPr>
          <w:rFonts w:asciiTheme="majorHAnsi" w:hAnsiTheme="majorHAnsi" w:cstheme="majorHAnsi"/>
        </w:rPr>
      </w:pPr>
      <w:r w:rsidRPr="0024065F">
        <w:rPr>
          <w:rFonts w:asciiTheme="majorHAnsi" w:hAnsiTheme="majorHAnsi" w:cstheme="majorHAnsi"/>
        </w:rPr>
        <w:t xml:space="preserve">Buildings are able to score a </w:t>
      </w:r>
      <w:proofErr w:type="gramStart"/>
      <w:r w:rsidRPr="0024065F">
        <w:rPr>
          <w:rFonts w:asciiTheme="majorHAnsi" w:hAnsiTheme="majorHAnsi" w:cstheme="majorHAnsi"/>
        </w:rPr>
        <w:t>2</w:t>
      </w:r>
      <w:proofErr w:type="gramEnd"/>
      <w:r w:rsidRPr="0024065F">
        <w:rPr>
          <w:rFonts w:asciiTheme="majorHAnsi" w:hAnsiTheme="majorHAnsi" w:cstheme="majorHAnsi"/>
        </w:rPr>
        <w:t xml:space="preserve"> on T</w:t>
      </w:r>
      <w:r w:rsidR="00A95C83">
        <w:rPr>
          <w:rFonts w:asciiTheme="majorHAnsi" w:hAnsiTheme="majorHAnsi" w:cstheme="majorHAnsi"/>
        </w:rPr>
        <w:t>FI: 1.14, 1.15, 2.12, 2.13, 3.17</w:t>
      </w:r>
    </w:p>
    <w:p w:rsidR="0024065F" w:rsidRPr="0024065F" w:rsidRDefault="0024065F" w:rsidP="0024065F">
      <w:pPr>
        <w:rPr>
          <w:rFonts w:asciiTheme="majorHAnsi" w:hAnsiTheme="majorHAnsi" w:cstheme="majorHAnsi"/>
        </w:rPr>
      </w:pPr>
      <w:r w:rsidRPr="0024065F">
        <w:rPr>
          <w:rFonts w:asciiTheme="majorHAnsi" w:hAnsiTheme="majorHAnsi" w:cstheme="majorHAnsi"/>
        </w:rPr>
        <w:t>Buildings are able to fully implement A-TFI 1.14</w:t>
      </w:r>
    </w:p>
    <w:p w:rsidR="0024065F" w:rsidRPr="0024065F" w:rsidRDefault="0024065F" w:rsidP="0024065F">
      <w:pPr>
        <w:rPr>
          <w:rFonts w:asciiTheme="majorHAnsi" w:hAnsiTheme="majorHAnsi" w:cstheme="majorHAnsi"/>
        </w:rPr>
        <w:sectPr w:rsidR="0024065F" w:rsidRPr="0024065F">
          <w:type w:val="continuous"/>
          <w:pgSz w:w="15840" w:h="12240"/>
          <w:pgMar w:top="720" w:right="720" w:bottom="720" w:left="720" w:header="288" w:footer="720" w:gutter="0"/>
          <w:cols w:num="2" w:space="720" w:equalWidth="0">
            <w:col w:w="6840" w:space="720"/>
            <w:col w:w="6840" w:space="0"/>
          </w:cols>
        </w:sectPr>
      </w:pPr>
      <w:r w:rsidRPr="0024065F">
        <w:rPr>
          <w:rFonts w:asciiTheme="majorHAnsi" w:hAnsiTheme="majorHAnsi" w:cstheme="majorHAnsi"/>
        </w:rPr>
        <w:t>Other</w:t>
      </w:r>
    </w:p>
    <w:p w:rsidR="0024065F" w:rsidRPr="0024065F" w:rsidRDefault="0024065F" w:rsidP="0024065F">
      <w:pPr>
        <w:widowControl w:val="0"/>
        <w:pBdr>
          <w:top w:val="nil"/>
          <w:left w:val="nil"/>
          <w:bottom w:val="nil"/>
          <w:right w:val="nil"/>
          <w:between w:val="nil"/>
        </w:pBdr>
        <w:spacing w:after="0" w:line="276" w:lineRule="auto"/>
        <w:rPr>
          <w:rFonts w:asciiTheme="majorHAnsi" w:hAnsiTheme="majorHAnsi" w:cstheme="majorHAnsi"/>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5"/>
        <w:gridCol w:w="3240"/>
        <w:gridCol w:w="2160"/>
        <w:gridCol w:w="3420"/>
      </w:tblGrid>
      <w:tr w:rsidR="0024065F" w:rsidRPr="0024065F" w:rsidTr="009A352B">
        <w:trPr>
          <w:trHeight w:val="420"/>
        </w:trPr>
        <w:tc>
          <w:tcPr>
            <w:tcW w:w="5485" w:type="dxa"/>
            <w:shd w:val="clear" w:color="auto" w:fill="C5E0B3"/>
            <w:vAlign w:val="center"/>
          </w:tcPr>
          <w:p w:rsidR="0024065F" w:rsidRPr="0024065F" w:rsidRDefault="0024065F" w:rsidP="0024065F">
            <w:pPr>
              <w:jc w:val="center"/>
              <w:rPr>
                <w:rFonts w:asciiTheme="majorHAnsi" w:hAnsiTheme="majorHAnsi" w:cstheme="majorHAnsi"/>
                <w:b/>
              </w:rPr>
            </w:pPr>
            <w:r w:rsidRPr="0024065F">
              <w:rPr>
                <w:rFonts w:asciiTheme="majorHAnsi" w:hAnsiTheme="majorHAnsi" w:cstheme="majorHAnsi"/>
                <w:b/>
              </w:rPr>
              <w:t>Action Items (include needed resources)</w:t>
            </w:r>
          </w:p>
        </w:tc>
        <w:tc>
          <w:tcPr>
            <w:tcW w:w="3240" w:type="dxa"/>
            <w:shd w:val="clear" w:color="auto" w:fill="C5E0B3"/>
            <w:vAlign w:val="center"/>
          </w:tcPr>
          <w:p w:rsidR="0024065F" w:rsidRPr="0024065F" w:rsidRDefault="0024065F" w:rsidP="0024065F">
            <w:pPr>
              <w:jc w:val="center"/>
              <w:rPr>
                <w:rFonts w:asciiTheme="majorHAnsi" w:hAnsiTheme="majorHAnsi" w:cstheme="majorHAnsi"/>
                <w:b/>
              </w:rPr>
            </w:pPr>
            <w:r w:rsidRPr="0024065F">
              <w:rPr>
                <w:rFonts w:asciiTheme="majorHAnsi" w:hAnsiTheme="majorHAnsi" w:cstheme="majorHAnsi"/>
                <w:b/>
              </w:rPr>
              <w:t>Who is responsible?</w:t>
            </w:r>
          </w:p>
        </w:tc>
        <w:tc>
          <w:tcPr>
            <w:tcW w:w="2160" w:type="dxa"/>
            <w:shd w:val="clear" w:color="auto" w:fill="C5E0B3"/>
            <w:vAlign w:val="center"/>
          </w:tcPr>
          <w:p w:rsidR="0024065F" w:rsidRPr="0024065F" w:rsidRDefault="0024065F" w:rsidP="0024065F">
            <w:pPr>
              <w:jc w:val="center"/>
              <w:rPr>
                <w:rFonts w:asciiTheme="majorHAnsi" w:hAnsiTheme="majorHAnsi" w:cstheme="majorHAnsi"/>
                <w:b/>
              </w:rPr>
            </w:pPr>
            <w:r w:rsidRPr="0024065F">
              <w:rPr>
                <w:rFonts w:asciiTheme="majorHAnsi" w:hAnsiTheme="majorHAnsi" w:cstheme="majorHAnsi"/>
                <w:b/>
              </w:rPr>
              <w:t>By when?</w:t>
            </w:r>
          </w:p>
        </w:tc>
        <w:tc>
          <w:tcPr>
            <w:tcW w:w="3420" w:type="dxa"/>
            <w:shd w:val="clear" w:color="auto" w:fill="C5E0B3"/>
            <w:vAlign w:val="center"/>
          </w:tcPr>
          <w:p w:rsidR="0024065F" w:rsidRPr="0024065F" w:rsidRDefault="0024065F" w:rsidP="0024065F">
            <w:pPr>
              <w:jc w:val="center"/>
              <w:rPr>
                <w:rFonts w:asciiTheme="majorHAnsi" w:hAnsiTheme="majorHAnsi" w:cstheme="majorHAnsi"/>
                <w:b/>
              </w:rPr>
            </w:pPr>
            <w:r w:rsidRPr="0024065F">
              <w:rPr>
                <w:rFonts w:asciiTheme="majorHAnsi" w:hAnsiTheme="majorHAnsi" w:cstheme="majorHAnsi"/>
                <w:b/>
              </w:rPr>
              <w:t>Notes/Comments</w:t>
            </w:r>
          </w:p>
        </w:tc>
      </w:tr>
      <w:tr w:rsidR="0024065F" w:rsidRPr="0024065F" w:rsidTr="009A352B">
        <w:trPr>
          <w:trHeight w:val="600"/>
        </w:trPr>
        <w:tc>
          <w:tcPr>
            <w:tcW w:w="5485" w:type="dxa"/>
            <w:shd w:val="clear" w:color="auto" w:fill="auto"/>
          </w:tcPr>
          <w:p w:rsidR="0024065F" w:rsidRPr="0024065F" w:rsidRDefault="0024065F" w:rsidP="0024065F">
            <w:pPr>
              <w:jc w:val="center"/>
              <w:rPr>
                <w:rFonts w:asciiTheme="majorHAnsi" w:hAnsiTheme="majorHAnsi" w:cstheme="majorHAnsi"/>
              </w:rPr>
            </w:pPr>
          </w:p>
        </w:tc>
        <w:tc>
          <w:tcPr>
            <w:tcW w:w="3240" w:type="dxa"/>
            <w:shd w:val="clear" w:color="auto" w:fill="auto"/>
          </w:tcPr>
          <w:p w:rsidR="0024065F" w:rsidRPr="0024065F" w:rsidRDefault="0024065F" w:rsidP="0024065F">
            <w:pPr>
              <w:jc w:val="center"/>
              <w:rPr>
                <w:rFonts w:asciiTheme="majorHAnsi" w:hAnsiTheme="majorHAnsi" w:cstheme="majorHAnsi"/>
              </w:rPr>
            </w:pPr>
          </w:p>
        </w:tc>
        <w:tc>
          <w:tcPr>
            <w:tcW w:w="2160" w:type="dxa"/>
            <w:shd w:val="clear" w:color="auto" w:fill="auto"/>
          </w:tcPr>
          <w:p w:rsidR="0024065F" w:rsidRPr="0024065F" w:rsidRDefault="0024065F" w:rsidP="0024065F">
            <w:pPr>
              <w:jc w:val="center"/>
              <w:rPr>
                <w:rFonts w:asciiTheme="majorHAnsi" w:hAnsiTheme="majorHAnsi" w:cstheme="majorHAnsi"/>
              </w:rPr>
            </w:pPr>
          </w:p>
        </w:tc>
        <w:tc>
          <w:tcPr>
            <w:tcW w:w="3420" w:type="dxa"/>
            <w:shd w:val="clear" w:color="auto" w:fill="auto"/>
          </w:tcPr>
          <w:p w:rsidR="0024065F" w:rsidRPr="0024065F" w:rsidRDefault="0024065F" w:rsidP="0024065F">
            <w:pPr>
              <w:rPr>
                <w:rFonts w:asciiTheme="majorHAnsi" w:hAnsiTheme="majorHAnsi" w:cstheme="majorHAnsi"/>
              </w:rPr>
            </w:pPr>
          </w:p>
        </w:tc>
      </w:tr>
      <w:tr w:rsidR="0024065F" w:rsidRPr="0024065F" w:rsidTr="009A352B">
        <w:trPr>
          <w:trHeight w:val="600"/>
        </w:trPr>
        <w:tc>
          <w:tcPr>
            <w:tcW w:w="5485" w:type="dxa"/>
            <w:shd w:val="clear" w:color="auto" w:fill="auto"/>
          </w:tcPr>
          <w:p w:rsidR="0024065F" w:rsidRPr="0024065F" w:rsidRDefault="0024065F" w:rsidP="0024065F">
            <w:pPr>
              <w:jc w:val="center"/>
              <w:rPr>
                <w:rFonts w:asciiTheme="majorHAnsi" w:hAnsiTheme="majorHAnsi" w:cstheme="majorHAnsi"/>
              </w:rPr>
            </w:pPr>
          </w:p>
        </w:tc>
        <w:tc>
          <w:tcPr>
            <w:tcW w:w="3240" w:type="dxa"/>
            <w:shd w:val="clear" w:color="auto" w:fill="auto"/>
          </w:tcPr>
          <w:p w:rsidR="0024065F" w:rsidRPr="0024065F" w:rsidRDefault="0024065F" w:rsidP="0024065F">
            <w:pPr>
              <w:jc w:val="center"/>
              <w:rPr>
                <w:rFonts w:asciiTheme="majorHAnsi" w:hAnsiTheme="majorHAnsi" w:cstheme="majorHAnsi"/>
              </w:rPr>
            </w:pPr>
          </w:p>
        </w:tc>
        <w:tc>
          <w:tcPr>
            <w:tcW w:w="2160" w:type="dxa"/>
            <w:shd w:val="clear" w:color="auto" w:fill="auto"/>
          </w:tcPr>
          <w:p w:rsidR="0024065F" w:rsidRPr="0024065F" w:rsidRDefault="0024065F" w:rsidP="0024065F">
            <w:pPr>
              <w:jc w:val="center"/>
              <w:rPr>
                <w:rFonts w:asciiTheme="majorHAnsi" w:hAnsiTheme="majorHAnsi" w:cstheme="majorHAnsi"/>
              </w:rPr>
            </w:pPr>
          </w:p>
        </w:tc>
        <w:tc>
          <w:tcPr>
            <w:tcW w:w="3420" w:type="dxa"/>
            <w:shd w:val="clear" w:color="auto" w:fill="auto"/>
          </w:tcPr>
          <w:p w:rsidR="0024065F" w:rsidRPr="0024065F" w:rsidRDefault="0024065F" w:rsidP="0024065F">
            <w:pPr>
              <w:rPr>
                <w:rFonts w:asciiTheme="majorHAnsi" w:hAnsiTheme="majorHAnsi" w:cstheme="majorHAnsi"/>
              </w:rPr>
            </w:pPr>
          </w:p>
        </w:tc>
      </w:tr>
      <w:tr w:rsidR="0024065F" w:rsidRPr="0024065F" w:rsidTr="009A352B">
        <w:trPr>
          <w:trHeight w:val="600"/>
        </w:trPr>
        <w:tc>
          <w:tcPr>
            <w:tcW w:w="5485" w:type="dxa"/>
            <w:shd w:val="clear" w:color="auto" w:fill="auto"/>
          </w:tcPr>
          <w:p w:rsidR="0024065F" w:rsidRPr="0024065F" w:rsidRDefault="0024065F" w:rsidP="0024065F">
            <w:pPr>
              <w:jc w:val="center"/>
              <w:rPr>
                <w:rFonts w:asciiTheme="majorHAnsi" w:hAnsiTheme="majorHAnsi" w:cstheme="majorHAnsi"/>
              </w:rPr>
            </w:pPr>
          </w:p>
        </w:tc>
        <w:tc>
          <w:tcPr>
            <w:tcW w:w="3240" w:type="dxa"/>
            <w:shd w:val="clear" w:color="auto" w:fill="auto"/>
          </w:tcPr>
          <w:p w:rsidR="0024065F" w:rsidRPr="0024065F" w:rsidRDefault="0024065F" w:rsidP="0024065F">
            <w:pPr>
              <w:jc w:val="center"/>
              <w:rPr>
                <w:rFonts w:asciiTheme="majorHAnsi" w:hAnsiTheme="majorHAnsi" w:cstheme="majorHAnsi"/>
              </w:rPr>
            </w:pPr>
          </w:p>
        </w:tc>
        <w:tc>
          <w:tcPr>
            <w:tcW w:w="2160" w:type="dxa"/>
            <w:shd w:val="clear" w:color="auto" w:fill="auto"/>
          </w:tcPr>
          <w:p w:rsidR="0024065F" w:rsidRPr="0024065F" w:rsidRDefault="0024065F" w:rsidP="0024065F">
            <w:pPr>
              <w:jc w:val="center"/>
              <w:rPr>
                <w:rFonts w:asciiTheme="majorHAnsi" w:hAnsiTheme="majorHAnsi" w:cstheme="majorHAnsi"/>
              </w:rPr>
            </w:pPr>
          </w:p>
        </w:tc>
        <w:tc>
          <w:tcPr>
            <w:tcW w:w="3420" w:type="dxa"/>
            <w:shd w:val="clear" w:color="auto" w:fill="auto"/>
          </w:tcPr>
          <w:p w:rsidR="0024065F" w:rsidRPr="0024065F" w:rsidRDefault="0024065F" w:rsidP="0024065F">
            <w:pPr>
              <w:jc w:val="center"/>
              <w:rPr>
                <w:rFonts w:asciiTheme="majorHAnsi" w:hAnsiTheme="majorHAnsi" w:cstheme="majorHAnsi"/>
              </w:rPr>
            </w:pPr>
          </w:p>
        </w:tc>
      </w:tr>
      <w:tr w:rsidR="0024065F" w:rsidRPr="0024065F" w:rsidTr="009A352B">
        <w:trPr>
          <w:trHeight w:val="600"/>
        </w:trPr>
        <w:tc>
          <w:tcPr>
            <w:tcW w:w="5485" w:type="dxa"/>
            <w:shd w:val="clear" w:color="auto" w:fill="auto"/>
          </w:tcPr>
          <w:p w:rsidR="0024065F" w:rsidRPr="0024065F" w:rsidRDefault="0024065F" w:rsidP="0024065F">
            <w:pPr>
              <w:jc w:val="center"/>
              <w:rPr>
                <w:rFonts w:asciiTheme="majorHAnsi" w:hAnsiTheme="majorHAnsi" w:cstheme="majorHAnsi"/>
              </w:rPr>
            </w:pPr>
          </w:p>
        </w:tc>
        <w:tc>
          <w:tcPr>
            <w:tcW w:w="3240" w:type="dxa"/>
            <w:shd w:val="clear" w:color="auto" w:fill="auto"/>
          </w:tcPr>
          <w:p w:rsidR="0024065F" w:rsidRPr="0024065F" w:rsidRDefault="0024065F" w:rsidP="0024065F">
            <w:pPr>
              <w:jc w:val="center"/>
              <w:rPr>
                <w:rFonts w:asciiTheme="majorHAnsi" w:hAnsiTheme="majorHAnsi" w:cstheme="majorHAnsi"/>
              </w:rPr>
            </w:pPr>
          </w:p>
        </w:tc>
        <w:tc>
          <w:tcPr>
            <w:tcW w:w="2160" w:type="dxa"/>
            <w:shd w:val="clear" w:color="auto" w:fill="auto"/>
          </w:tcPr>
          <w:p w:rsidR="0024065F" w:rsidRPr="0024065F" w:rsidRDefault="0024065F" w:rsidP="0024065F">
            <w:pPr>
              <w:jc w:val="center"/>
              <w:rPr>
                <w:rFonts w:asciiTheme="majorHAnsi" w:hAnsiTheme="majorHAnsi" w:cstheme="majorHAnsi"/>
              </w:rPr>
            </w:pPr>
          </w:p>
        </w:tc>
        <w:tc>
          <w:tcPr>
            <w:tcW w:w="3420" w:type="dxa"/>
            <w:shd w:val="clear" w:color="auto" w:fill="auto"/>
          </w:tcPr>
          <w:p w:rsidR="0024065F" w:rsidRPr="0024065F" w:rsidRDefault="0024065F" w:rsidP="0024065F">
            <w:pPr>
              <w:jc w:val="center"/>
              <w:rPr>
                <w:rFonts w:asciiTheme="majorHAnsi" w:hAnsiTheme="majorHAnsi" w:cstheme="majorHAnsi"/>
              </w:rPr>
            </w:pPr>
          </w:p>
        </w:tc>
      </w:tr>
      <w:tr w:rsidR="0024065F" w:rsidRPr="0024065F" w:rsidTr="009A352B">
        <w:trPr>
          <w:trHeight w:val="600"/>
        </w:trPr>
        <w:tc>
          <w:tcPr>
            <w:tcW w:w="5485" w:type="dxa"/>
            <w:shd w:val="clear" w:color="auto" w:fill="auto"/>
          </w:tcPr>
          <w:p w:rsidR="0024065F" w:rsidRPr="0024065F" w:rsidRDefault="0024065F" w:rsidP="0024065F">
            <w:pPr>
              <w:jc w:val="center"/>
              <w:rPr>
                <w:rFonts w:asciiTheme="majorHAnsi" w:hAnsiTheme="majorHAnsi" w:cstheme="majorHAnsi"/>
              </w:rPr>
            </w:pPr>
          </w:p>
        </w:tc>
        <w:tc>
          <w:tcPr>
            <w:tcW w:w="3240" w:type="dxa"/>
            <w:shd w:val="clear" w:color="auto" w:fill="auto"/>
          </w:tcPr>
          <w:p w:rsidR="0024065F" w:rsidRPr="0024065F" w:rsidRDefault="0024065F" w:rsidP="0024065F">
            <w:pPr>
              <w:jc w:val="center"/>
              <w:rPr>
                <w:rFonts w:asciiTheme="majorHAnsi" w:hAnsiTheme="majorHAnsi" w:cstheme="majorHAnsi"/>
              </w:rPr>
            </w:pPr>
          </w:p>
        </w:tc>
        <w:tc>
          <w:tcPr>
            <w:tcW w:w="2160" w:type="dxa"/>
            <w:shd w:val="clear" w:color="auto" w:fill="auto"/>
          </w:tcPr>
          <w:p w:rsidR="0024065F" w:rsidRPr="0024065F" w:rsidRDefault="0024065F" w:rsidP="0024065F">
            <w:pPr>
              <w:jc w:val="center"/>
              <w:rPr>
                <w:rFonts w:asciiTheme="majorHAnsi" w:hAnsiTheme="majorHAnsi" w:cstheme="majorHAnsi"/>
              </w:rPr>
            </w:pPr>
          </w:p>
        </w:tc>
        <w:tc>
          <w:tcPr>
            <w:tcW w:w="3420" w:type="dxa"/>
            <w:shd w:val="clear" w:color="auto" w:fill="auto"/>
          </w:tcPr>
          <w:p w:rsidR="0024065F" w:rsidRPr="0024065F" w:rsidRDefault="0024065F" w:rsidP="0024065F">
            <w:pPr>
              <w:jc w:val="center"/>
              <w:rPr>
                <w:rFonts w:asciiTheme="majorHAnsi" w:hAnsiTheme="majorHAnsi" w:cstheme="majorHAnsi"/>
              </w:rPr>
            </w:pPr>
          </w:p>
        </w:tc>
      </w:tr>
    </w:tbl>
    <w:p w:rsidR="0024065F" w:rsidRPr="00B27E18" w:rsidRDefault="0024065F">
      <w:pPr>
        <w:rPr>
          <w:rFonts w:asciiTheme="majorHAnsi" w:hAnsiTheme="majorHAnsi" w:cstheme="majorHAnsi"/>
          <w:color w:val="000000"/>
        </w:rPr>
      </w:pPr>
    </w:p>
    <w:sectPr w:rsidR="0024065F" w:rsidRPr="00B27E18">
      <w:type w:val="continuous"/>
      <w:pgSz w:w="15840" w:h="12240"/>
      <w:pgMar w:top="14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61" w:rsidRDefault="00A45E61">
      <w:pPr>
        <w:spacing w:after="0"/>
      </w:pPr>
      <w:r>
        <w:separator/>
      </w:r>
    </w:p>
  </w:endnote>
  <w:endnote w:type="continuationSeparator" w:id="0">
    <w:p w:rsidR="00A45E61" w:rsidRDefault="00A45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61" w:rsidRDefault="00A45E61">
      <w:pPr>
        <w:spacing w:after="0"/>
      </w:pPr>
      <w:r>
        <w:separator/>
      </w:r>
    </w:p>
  </w:footnote>
  <w:footnote w:type="continuationSeparator" w:id="0">
    <w:p w:rsidR="00A45E61" w:rsidRDefault="00A45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FD" w:rsidRPr="001C14C5" w:rsidRDefault="00A216FD" w:rsidP="00A216FD">
    <w:pPr>
      <w:pBdr>
        <w:top w:val="nil"/>
        <w:left w:val="nil"/>
        <w:bottom w:val="nil"/>
        <w:right w:val="nil"/>
        <w:between w:val="nil"/>
      </w:pBdr>
      <w:tabs>
        <w:tab w:val="left" w:pos="10530"/>
        <w:tab w:val="left" w:pos="10710"/>
      </w:tabs>
      <w:spacing w:after="0"/>
      <w:jc w:val="right"/>
      <w:rPr>
        <w:rFonts w:ascii="Calibri" w:hAnsi="Calibri" w:cs="Calibri"/>
        <w:b/>
        <w:noProof/>
        <w:color w:val="000000"/>
        <w:sz w:val="24"/>
        <w:szCs w:val="24"/>
      </w:rPr>
    </w:pPr>
    <w:r w:rsidRPr="001C14C5">
      <w:rPr>
        <w:rFonts w:ascii="Calibri" w:hAnsi="Calibri" w:cs="Calibri"/>
        <w:b/>
        <w:noProof/>
        <w:color w:val="000000"/>
        <w:sz w:val="24"/>
        <w:szCs w:val="24"/>
      </w:rPr>
      <w:drawing>
        <wp:anchor distT="0" distB="0" distL="114300" distR="114300" simplePos="0" relativeHeight="251659264" behindDoc="0" locked="0" layoutInCell="1" allowOverlap="1" wp14:anchorId="3E567C22" wp14:editId="16E4FF64">
          <wp:simplePos x="0" y="0"/>
          <wp:positionH relativeFrom="column">
            <wp:posOffset>130233</wp:posOffset>
          </wp:positionH>
          <wp:positionV relativeFrom="paragraph">
            <wp:posOffset>-91440</wp:posOffset>
          </wp:positionV>
          <wp:extent cx="823595" cy="395605"/>
          <wp:effectExtent l="0" t="0" r="0" b="4445"/>
          <wp:wrapSquare wrapText="bothSides"/>
          <wp:docPr id="14" name="Picture 14" title="VTSS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SS 2019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395605"/>
                  </a:xfrm>
                  <a:prstGeom prst="rect">
                    <a:avLst/>
                  </a:prstGeom>
                </pic:spPr>
              </pic:pic>
            </a:graphicData>
          </a:graphic>
          <wp14:sizeRelH relativeFrom="page">
            <wp14:pctWidth>0</wp14:pctWidth>
          </wp14:sizeRelH>
          <wp14:sizeRelV relativeFrom="page">
            <wp14:pctHeight>0</wp14:pctHeight>
          </wp14:sizeRelV>
        </wp:anchor>
      </w:drawing>
    </w:r>
    <w:r w:rsidRPr="001C14C5">
      <w:rPr>
        <w:rFonts w:ascii="Calibri" w:hAnsi="Calibri" w:cs="Calibri"/>
        <w:b/>
        <w:noProof/>
        <w:color w:val="000000"/>
        <w:sz w:val="24"/>
        <w:szCs w:val="24"/>
      </w:rPr>
      <w:t>Virginia Tiered Systems of Supports</w:t>
    </w:r>
  </w:p>
  <w:p w:rsidR="00F80EAB" w:rsidRPr="00A216FD" w:rsidRDefault="00A216FD" w:rsidP="00A216FD">
    <w:pPr>
      <w:pBdr>
        <w:top w:val="nil"/>
        <w:left w:val="nil"/>
        <w:bottom w:val="nil"/>
        <w:right w:val="nil"/>
        <w:between w:val="nil"/>
      </w:pBdr>
      <w:tabs>
        <w:tab w:val="left" w:pos="10530"/>
        <w:tab w:val="left" w:pos="10710"/>
      </w:tabs>
      <w:spacing w:after="0"/>
      <w:jc w:val="right"/>
      <w:rPr>
        <w:color w:val="000000"/>
      </w:rPr>
    </w:pPr>
    <w:r w:rsidRPr="001C14C5">
      <w:rPr>
        <w:rFonts w:ascii="Calibri" w:hAnsi="Calibri" w:cs="Calibri"/>
        <w:b/>
        <w:noProof/>
        <w:color w:val="000000"/>
        <w:sz w:val="24"/>
        <w:szCs w:val="24"/>
      </w:rPr>
      <w:t>Division Implementation Plan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FD" w:rsidRPr="001C14C5" w:rsidRDefault="00A216FD" w:rsidP="00A216FD">
    <w:pPr>
      <w:pBdr>
        <w:top w:val="nil"/>
        <w:left w:val="nil"/>
        <w:bottom w:val="nil"/>
        <w:right w:val="nil"/>
        <w:between w:val="nil"/>
      </w:pBdr>
      <w:tabs>
        <w:tab w:val="left" w:pos="10530"/>
        <w:tab w:val="left" w:pos="10710"/>
      </w:tabs>
      <w:spacing w:after="0"/>
      <w:jc w:val="right"/>
      <w:rPr>
        <w:rFonts w:ascii="Calibri" w:hAnsi="Calibri" w:cs="Calibri"/>
        <w:b/>
        <w:noProof/>
        <w:color w:val="000000"/>
        <w:sz w:val="24"/>
        <w:szCs w:val="24"/>
      </w:rPr>
    </w:pPr>
    <w:r>
      <w:rPr>
        <w:color w:val="000000"/>
      </w:rPr>
      <w:tab/>
    </w:r>
    <w:r w:rsidRPr="001C14C5">
      <w:rPr>
        <w:rFonts w:ascii="Calibri" w:hAnsi="Calibri" w:cs="Calibri"/>
        <w:b/>
        <w:noProof/>
        <w:color w:val="000000"/>
        <w:sz w:val="24"/>
        <w:szCs w:val="24"/>
      </w:rPr>
      <w:drawing>
        <wp:anchor distT="0" distB="0" distL="114300" distR="114300" simplePos="0" relativeHeight="251661312" behindDoc="0" locked="0" layoutInCell="1" allowOverlap="1" wp14:anchorId="3E567C22" wp14:editId="16E4FF64">
          <wp:simplePos x="0" y="0"/>
          <wp:positionH relativeFrom="column">
            <wp:posOffset>130233</wp:posOffset>
          </wp:positionH>
          <wp:positionV relativeFrom="paragraph">
            <wp:posOffset>-91440</wp:posOffset>
          </wp:positionV>
          <wp:extent cx="823595" cy="395605"/>
          <wp:effectExtent l="0" t="0" r="0" b="4445"/>
          <wp:wrapSquare wrapText="bothSides"/>
          <wp:docPr id="15" name="Picture 15" title="VTSS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SS 2019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395605"/>
                  </a:xfrm>
                  <a:prstGeom prst="rect">
                    <a:avLst/>
                  </a:prstGeom>
                </pic:spPr>
              </pic:pic>
            </a:graphicData>
          </a:graphic>
          <wp14:sizeRelH relativeFrom="page">
            <wp14:pctWidth>0</wp14:pctWidth>
          </wp14:sizeRelH>
          <wp14:sizeRelV relativeFrom="page">
            <wp14:pctHeight>0</wp14:pctHeight>
          </wp14:sizeRelV>
        </wp:anchor>
      </w:drawing>
    </w:r>
    <w:r w:rsidRPr="001C14C5">
      <w:rPr>
        <w:rFonts w:ascii="Calibri" w:hAnsi="Calibri" w:cs="Calibri"/>
        <w:b/>
        <w:noProof/>
        <w:color w:val="000000"/>
        <w:sz w:val="24"/>
        <w:szCs w:val="24"/>
      </w:rPr>
      <w:t>Virginia Tiered Systems of Supports</w:t>
    </w:r>
  </w:p>
  <w:p w:rsidR="00B27E18" w:rsidRDefault="00A216FD" w:rsidP="00A216FD">
    <w:pPr>
      <w:pBdr>
        <w:top w:val="nil"/>
        <w:left w:val="nil"/>
        <w:bottom w:val="nil"/>
        <w:right w:val="nil"/>
        <w:between w:val="nil"/>
      </w:pBdr>
      <w:tabs>
        <w:tab w:val="left" w:pos="10530"/>
        <w:tab w:val="left" w:pos="10710"/>
      </w:tabs>
      <w:spacing w:after="0"/>
      <w:jc w:val="right"/>
      <w:rPr>
        <w:color w:val="000000"/>
      </w:rPr>
    </w:pPr>
    <w:r w:rsidRPr="001C14C5">
      <w:rPr>
        <w:rFonts w:ascii="Calibri" w:hAnsi="Calibri" w:cs="Calibri"/>
        <w:b/>
        <w:noProof/>
        <w:color w:val="000000"/>
        <w:sz w:val="24"/>
        <w:szCs w:val="24"/>
      </w:rPr>
      <w:t>Division Implementation Plan Template</w:t>
    </w:r>
  </w:p>
  <w:p w:rsidR="00B27E18" w:rsidRDefault="00B27E18">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FD" w:rsidRPr="001C14C5" w:rsidRDefault="00A216FD" w:rsidP="00A216FD">
    <w:pPr>
      <w:pBdr>
        <w:top w:val="nil"/>
        <w:left w:val="nil"/>
        <w:bottom w:val="nil"/>
        <w:right w:val="nil"/>
        <w:between w:val="nil"/>
      </w:pBdr>
      <w:tabs>
        <w:tab w:val="left" w:pos="10530"/>
        <w:tab w:val="left" w:pos="10710"/>
      </w:tabs>
      <w:spacing w:after="0"/>
      <w:jc w:val="right"/>
      <w:rPr>
        <w:rFonts w:ascii="Calibri" w:hAnsi="Calibri" w:cs="Calibri"/>
        <w:b/>
        <w:noProof/>
        <w:color w:val="000000"/>
        <w:sz w:val="24"/>
        <w:szCs w:val="24"/>
      </w:rPr>
    </w:pPr>
    <w:r w:rsidRPr="001C14C5">
      <w:rPr>
        <w:rFonts w:ascii="Calibri" w:hAnsi="Calibri" w:cs="Calibri"/>
        <w:b/>
        <w:noProof/>
        <w:color w:val="000000"/>
        <w:sz w:val="24"/>
        <w:szCs w:val="24"/>
      </w:rPr>
      <w:drawing>
        <wp:anchor distT="0" distB="0" distL="114300" distR="114300" simplePos="0" relativeHeight="251663360" behindDoc="0" locked="0" layoutInCell="1" allowOverlap="1" wp14:anchorId="3E567C22" wp14:editId="16E4FF64">
          <wp:simplePos x="0" y="0"/>
          <wp:positionH relativeFrom="column">
            <wp:posOffset>130233</wp:posOffset>
          </wp:positionH>
          <wp:positionV relativeFrom="paragraph">
            <wp:posOffset>-91440</wp:posOffset>
          </wp:positionV>
          <wp:extent cx="823595" cy="395605"/>
          <wp:effectExtent l="0" t="0" r="0" b="4445"/>
          <wp:wrapSquare wrapText="bothSides"/>
          <wp:docPr id="16" name="Picture 16" title="VTSS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SS 2019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395605"/>
                  </a:xfrm>
                  <a:prstGeom prst="rect">
                    <a:avLst/>
                  </a:prstGeom>
                </pic:spPr>
              </pic:pic>
            </a:graphicData>
          </a:graphic>
          <wp14:sizeRelH relativeFrom="page">
            <wp14:pctWidth>0</wp14:pctWidth>
          </wp14:sizeRelH>
          <wp14:sizeRelV relativeFrom="page">
            <wp14:pctHeight>0</wp14:pctHeight>
          </wp14:sizeRelV>
        </wp:anchor>
      </w:drawing>
    </w:r>
    <w:r w:rsidRPr="001C14C5">
      <w:rPr>
        <w:rFonts w:ascii="Calibri" w:hAnsi="Calibri" w:cs="Calibri"/>
        <w:b/>
        <w:noProof/>
        <w:color w:val="000000"/>
        <w:sz w:val="24"/>
        <w:szCs w:val="24"/>
      </w:rPr>
      <w:t>Virginia Tiered Systems of Supports</w:t>
    </w:r>
  </w:p>
  <w:p w:rsidR="00B27E18" w:rsidRDefault="00A216FD" w:rsidP="00A216FD">
    <w:pPr>
      <w:pBdr>
        <w:top w:val="nil"/>
        <w:left w:val="nil"/>
        <w:bottom w:val="nil"/>
        <w:right w:val="nil"/>
        <w:between w:val="nil"/>
      </w:pBdr>
      <w:tabs>
        <w:tab w:val="left" w:pos="10530"/>
        <w:tab w:val="left" w:pos="10710"/>
      </w:tabs>
      <w:spacing w:after="0"/>
      <w:jc w:val="right"/>
      <w:rPr>
        <w:color w:val="000000"/>
      </w:rPr>
    </w:pPr>
    <w:r w:rsidRPr="001C14C5">
      <w:rPr>
        <w:rFonts w:ascii="Calibri" w:hAnsi="Calibri" w:cs="Calibri"/>
        <w:b/>
        <w:noProof/>
        <w:color w:val="000000"/>
        <w:sz w:val="24"/>
        <w:szCs w:val="24"/>
      </w:rPr>
      <w:t>Divis</w:t>
    </w:r>
    <w:r>
      <w:rPr>
        <w:rFonts w:ascii="Calibri" w:hAnsi="Calibri" w:cs="Calibri"/>
        <w:b/>
        <w:noProof/>
        <w:color w:val="000000"/>
        <w:sz w:val="24"/>
        <w:szCs w:val="24"/>
      </w:rPr>
      <w:t>ion Implementation Plan Templat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5F" w:rsidRDefault="0024065F">
    <w:pPr>
      <w:pBdr>
        <w:top w:val="nil"/>
        <w:left w:val="nil"/>
        <w:bottom w:val="nil"/>
        <w:right w:val="nil"/>
        <w:between w:val="nil"/>
      </w:pBdr>
      <w:tabs>
        <w:tab w:val="left" w:pos="10530"/>
        <w:tab w:val="left" w:pos="10710"/>
      </w:tabs>
      <w:spacing w:after="0"/>
      <w:jc w:val="center"/>
      <w:rPr>
        <w:color w:val="000000"/>
      </w:rPr>
    </w:pPr>
  </w:p>
  <w:p w:rsidR="00A216FD" w:rsidRPr="001C14C5" w:rsidRDefault="00A216FD" w:rsidP="00A216FD">
    <w:pPr>
      <w:pBdr>
        <w:top w:val="nil"/>
        <w:left w:val="nil"/>
        <w:bottom w:val="nil"/>
        <w:right w:val="nil"/>
        <w:between w:val="nil"/>
      </w:pBdr>
      <w:tabs>
        <w:tab w:val="left" w:pos="10530"/>
        <w:tab w:val="left" w:pos="10710"/>
      </w:tabs>
      <w:spacing w:after="0"/>
      <w:jc w:val="right"/>
      <w:rPr>
        <w:rFonts w:ascii="Calibri" w:hAnsi="Calibri" w:cs="Calibri"/>
        <w:b/>
        <w:noProof/>
        <w:color w:val="000000"/>
        <w:sz w:val="24"/>
        <w:szCs w:val="24"/>
      </w:rPr>
    </w:pPr>
    <w:r w:rsidRPr="001C14C5">
      <w:rPr>
        <w:rFonts w:ascii="Calibri" w:hAnsi="Calibri" w:cs="Calibri"/>
        <w:b/>
        <w:noProof/>
        <w:color w:val="000000"/>
        <w:sz w:val="24"/>
        <w:szCs w:val="24"/>
      </w:rPr>
      <w:drawing>
        <wp:anchor distT="0" distB="0" distL="114300" distR="114300" simplePos="0" relativeHeight="251665408" behindDoc="0" locked="0" layoutInCell="1" allowOverlap="1" wp14:anchorId="3E567C22" wp14:editId="16E4FF64">
          <wp:simplePos x="0" y="0"/>
          <wp:positionH relativeFrom="column">
            <wp:posOffset>130233</wp:posOffset>
          </wp:positionH>
          <wp:positionV relativeFrom="paragraph">
            <wp:posOffset>-91440</wp:posOffset>
          </wp:positionV>
          <wp:extent cx="823595" cy="395605"/>
          <wp:effectExtent l="0" t="0" r="0" b="4445"/>
          <wp:wrapSquare wrapText="bothSides"/>
          <wp:docPr id="18" name="Picture 18" title="VTSS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SS 2019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395605"/>
                  </a:xfrm>
                  <a:prstGeom prst="rect">
                    <a:avLst/>
                  </a:prstGeom>
                </pic:spPr>
              </pic:pic>
            </a:graphicData>
          </a:graphic>
          <wp14:sizeRelH relativeFrom="page">
            <wp14:pctWidth>0</wp14:pctWidth>
          </wp14:sizeRelH>
          <wp14:sizeRelV relativeFrom="page">
            <wp14:pctHeight>0</wp14:pctHeight>
          </wp14:sizeRelV>
        </wp:anchor>
      </w:drawing>
    </w:r>
    <w:r w:rsidRPr="001C14C5">
      <w:rPr>
        <w:rFonts w:ascii="Calibri" w:hAnsi="Calibri" w:cs="Calibri"/>
        <w:b/>
        <w:noProof/>
        <w:color w:val="000000"/>
        <w:sz w:val="24"/>
        <w:szCs w:val="24"/>
      </w:rPr>
      <w:t>Virginia Tiered Systems of Supports</w:t>
    </w:r>
  </w:p>
  <w:p w:rsidR="0024065F" w:rsidRDefault="00A216FD" w:rsidP="00A216FD">
    <w:pPr>
      <w:pBdr>
        <w:top w:val="nil"/>
        <w:left w:val="nil"/>
        <w:bottom w:val="nil"/>
        <w:right w:val="nil"/>
        <w:between w:val="nil"/>
      </w:pBdr>
      <w:tabs>
        <w:tab w:val="left" w:pos="10530"/>
        <w:tab w:val="left" w:pos="10710"/>
      </w:tabs>
      <w:spacing w:after="0"/>
      <w:jc w:val="right"/>
      <w:rPr>
        <w:color w:val="000000"/>
      </w:rPr>
    </w:pPr>
    <w:r w:rsidRPr="001C14C5">
      <w:rPr>
        <w:rFonts w:ascii="Calibri" w:hAnsi="Calibri" w:cs="Calibri"/>
        <w:b/>
        <w:noProof/>
        <w:color w:val="000000"/>
        <w:sz w:val="24"/>
        <w:szCs w:val="24"/>
      </w:rPr>
      <w:t>Division Implementation Plan Template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FD" w:rsidRPr="001C14C5" w:rsidRDefault="00A216FD" w:rsidP="00A216FD">
    <w:pPr>
      <w:pBdr>
        <w:top w:val="nil"/>
        <w:left w:val="nil"/>
        <w:bottom w:val="nil"/>
        <w:right w:val="nil"/>
        <w:between w:val="nil"/>
      </w:pBdr>
      <w:tabs>
        <w:tab w:val="left" w:pos="10530"/>
        <w:tab w:val="left" w:pos="10710"/>
      </w:tabs>
      <w:spacing w:after="0"/>
      <w:jc w:val="right"/>
      <w:rPr>
        <w:rFonts w:ascii="Calibri" w:hAnsi="Calibri" w:cs="Calibri"/>
        <w:b/>
        <w:noProof/>
        <w:color w:val="000000"/>
        <w:sz w:val="24"/>
        <w:szCs w:val="24"/>
      </w:rPr>
    </w:pPr>
    <w:r w:rsidRPr="001C14C5">
      <w:rPr>
        <w:rFonts w:ascii="Calibri" w:hAnsi="Calibri" w:cs="Calibri"/>
        <w:b/>
        <w:noProof/>
        <w:color w:val="000000"/>
        <w:sz w:val="24"/>
        <w:szCs w:val="24"/>
      </w:rPr>
      <w:drawing>
        <wp:anchor distT="0" distB="0" distL="114300" distR="114300" simplePos="0" relativeHeight="251667456" behindDoc="0" locked="0" layoutInCell="1" allowOverlap="1" wp14:anchorId="3E567C22" wp14:editId="16E4FF64">
          <wp:simplePos x="0" y="0"/>
          <wp:positionH relativeFrom="column">
            <wp:posOffset>130175</wp:posOffset>
          </wp:positionH>
          <wp:positionV relativeFrom="paragraph">
            <wp:posOffset>-83127</wp:posOffset>
          </wp:positionV>
          <wp:extent cx="823595" cy="395605"/>
          <wp:effectExtent l="0" t="0" r="0" b="4445"/>
          <wp:wrapSquare wrapText="bothSides"/>
          <wp:docPr id="19" name="Picture 19" title="VTSS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SS 2019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395605"/>
                  </a:xfrm>
                  <a:prstGeom prst="rect">
                    <a:avLst/>
                  </a:prstGeom>
                </pic:spPr>
              </pic:pic>
            </a:graphicData>
          </a:graphic>
          <wp14:sizeRelH relativeFrom="page">
            <wp14:pctWidth>0</wp14:pctWidth>
          </wp14:sizeRelH>
          <wp14:sizeRelV relativeFrom="page">
            <wp14:pctHeight>0</wp14:pctHeight>
          </wp14:sizeRelV>
        </wp:anchor>
      </w:drawing>
    </w:r>
    <w:r w:rsidRPr="001C14C5">
      <w:rPr>
        <w:rFonts w:ascii="Calibri" w:hAnsi="Calibri" w:cs="Calibri"/>
        <w:b/>
        <w:noProof/>
        <w:color w:val="000000"/>
        <w:sz w:val="24"/>
        <w:szCs w:val="24"/>
      </w:rPr>
      <w:t>Virginia Tiered Systems of Supports</w:t>
    </w:r>
  </w:p>
  <w:p w:rsidR="00A216FD" w:rsidRDefault="00A216FD" w:rsidP="00A216FD">
    <w:pPr>
      <w:pBdr>
        <w:top w:val="nil"/>
        <w:left w:val="nil"/>
        <w:bottom w:val="nil"/>
        <w:right w:val="nil"/>
        <w:between w:val="nil"/>
      </w:pBdr>
      <w:tabs>
        <w:tab w:val="left" w:pos="10530"/>
        <w:tab w:val="left" w:pos="10710"/>
      </w:tabs>
      <w:spacing w:after="0"/>
      <w:jc w:val="right"/>
      <w:rPr>
        <w:color w:val="000000"/>
      </w:rPr>
    </w:pPr>
    <w:r w:rsidRPr="001C14C5">
      <w:rPr>
        <w:rFonts w:ascii="Calibri" w:hAnsi="Calibri" w:cs="Calibri"/>
        <w:b/>
        <w:noProof/>
        <w:color w:val="000000"/>
        <w:sz w:val="24"/>
        <w:szCs w:val="24"/>
      </w:rPr>
      <w:t>Division Implementation Plan Template</w:t>
    </w:r>
  </w:p>
  <w:p w:rsidR="0024065F" w:rsidRDefault="0024065F" w:rsidP="00A216FD">
    <w:pPr>
      <w:pBdr>
        <w:top w:val="nil"/>
        <w:left w:val="nil"/>
        <w:bottom w:val="nil"/>
        <w:right w:val="nil"/>
        <w:between w:val="nil"/>
      </w:pBdr>
      <w:tabs>
        <w:tab w:val="left" w:pos="10530"/>
        <w:tab w:val="left" w:pos="10710"/>
      </w:tabs>
      <w:spacing w:after="0"/>
      <w:rPr>
        <w:color w:val="000000"/>
      </w:rPr>
    </w:pPr>
  </w:p>
  <w:p w:rsidR="0024065F" w:rsidRDefault="0024065F">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459"/>
    <w:multiLevelType w:val="multilevel"/>
    <w:tmpl w:val="3DCAE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EA31CF"/>
    <w:multiLevelType w:val="multilevel"/>
    <w:tmpl w:val="0B32C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EE06FF"/>
    <w:multiLevelType w:val="multilevel"/>
    <w:tmpl w:val="2C285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676144"/>
    <w:multiLevelType w:val="multilevel"/>
    <w:tmpl w:val="521C7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4452F2"/>
    <w:multiLevelType w:val="multilevel"/>
    <w:tmpl w:val="944A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AB"/>
    <w:rsid w:val="001C14C5"/>
    <w:rsid w:val="0024065F"/>
    <w:rsid w:val="002F5C51"/>
    <w:rsid w:val="003546F2"/>
    <w:rsid w:val="00394D77"/>
    <w:rsid w:val="009249D6"/>
    <w:rsid w:val="00A216FD"/>
    <w:rsid w:val="00A45E61"/>
    <w:rsid w:val="00A95C83"/>
    <w:rsid w:val="00B27E18"/>
    <w:rsid w:val="00E34EC4"/>
    <w:rsid w:val="00F8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EB03"/>
  <w15:docId w15:val="{518BC9CC-C60A-4776-B251-09976086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pBdr>
        <w:top w:val="nil"/>
        <w:left w:val="nil"/>
        <w:bottom w:val="nil"/>
        <w:right w:val="nil"/>
        <w:between w:val="nil"/>
      </w:pBdr>
      <w:spacing w:after="120"/>
      <w:outlineLvl w:val="0"/>
    </w:pPr>
    <w:rPr>
      <w:b/>
      <w:color w:val="000000"/>
      <w:sz w:val="22"/>
      <w:szCs w:val="22"/>
    </w:rPr>
  </w:style>
  <w:style w:type="paragraph" w:styleId="Heading2">
    <w:name w:val="heading 2"/>
    <w:basedOn w:val="Normal"/>
    <w:next w:val="Normal"/>
    <w:pPr>
      <w:widowControl w:val="0"/>
      <w:pBdr>
        <w:top w:val="nil"/>
        <w:left w:val="nil"/>
        <w:bottom w:val="nil"/>
        <w:right w:val="nil"/>
        <w:between w:val="nil"/>
      </w:pBdr>
      <w:spacing w:after="120"/>
      <w:outlineLvl w:val="1"/>
    </w:pPr>
    <w:rPr>
      <w:color w:val="000000"/>
      <w:sz w:val="22"/>
      <w:szCs w:val="22"/>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sz w:val="28"/>
      <w:szCs w:val="28"/>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pPr>
      <w:spacing w:after="0"/>
    </w:pPr>
    <w:rPr>
      <w:sz w:val="24"/>
      <w:szCs w:val="24"/>
    </w:rPr>
    <w:tblPr>
      <w:tblStyleRowBandSize w:val="1"/>
      <w:tblStyleColBandSize w:val="1"/>
    </w:tblPr>
  </w:style>
  <w:style w:type="table" w:customStyle="1" w:styleId="a0">
    <w:basedOn w:val="TableNormal"/>
    <w:pPr>
      <w:spacing w:after="0"/>
    </w:pPr>
    <w:rPr>
      <w:sz w:val="24"/>
      <w:szCs w:val="24"/>
    </w:rPr>
    <w:tblPr>
      <w:tblStyleRowBandSize w:val="1"/>
      <w:tblStyleColBandSize w:val="1"/>
    </w:tblPr>
  </w:style>
  <w:style w:type="table" w:customStyle="1" w:styleId="a1">
    <w:basedOn w:val="TableNormal"/>
    <w:pPr>
      <w:spacing w:after="0"/>
    </w:pPr>
    <w:rPr>
      <w:sz w:val="24"/>
      <w:szCs w:val="24"/>
    </w:rPr>
    <w:tblPr>
      <w:tblStyleRowBandSize w:val="1"/>
      <w:tblStyleColBandSize w:val="1"/>
    </w:tblPr>
  </w:style>
  <w:style w:type="table" w:customStyle="1" w:styleId="a2">
    <w:basedOn w:val="TableNormal"/>
    <w:pPr>
      <w:spacing w:after="0"/>
    </w:pPr>
    <w:rPr>
      <w:sz w:val="24"/>
      <w:szCs w:val="24"/>
    </w:rPr>
    <w:tblPr>
      <w:tblStyleRowBandSize w:val="1"/>
      <w:tblStyleColBandSize w:val="1"/>
    </w:tblPr>
  </w:style>
  <w:style w:type="table" w:customStyle="1" w:styleId="a3">
    <w:basedOn w:val="TableNormal"/>
    <w:pPr>
      <w:spacing w:after="0"/>
    </w:pPr>
    <w:rPr>
      <w:sz w:val="24"/>
      <w:szCs w:val="24"/>
    </w:rPr>
    <w:tblPr>
      <w:tblStyleRowBandSize w:val="1"/>
      <w:tblStyleColBandSize w:val="1"/>
    </w:tblPr>
  </w:style>
  <w:style w:type="table" w:customStyle="1" w:styleId="a4">
    <w:basedOn w:val="TableNormal"/>
    <w:pPr>
      <w:spacing w:after="0"/>
    </w:pPr>
    <w:rPr>
      <w:sz w:val="24"/>
      <w:szCs w:val="24"/>
    </w:rPr>
    <w:tblPr>
      <w:tblStyleRowBandSize w:val="1"/>
      <w:tblStyleColBandSize w:val="1"/>
    </w:tblPr>
  </w:style>
  <w:style w:type="table" w:customStyle="1" w:styleId="a5">
    <w:basedOn w:val="TableNormal"/>
    <w:pPr>
      <w:spacing w:after="0"/>
    </w:pPr>
    <w:rPr>
      <w:sz w:val="24"/>
      <w:szCs w:val="24"/>
    </w:rPr>
    <w:tblPr>
      <w:tblStyleRowBandSize w:val="1"/>
      <w:tblStyleColBandSize w:val="1"/>
    </w:tblPr>
  </w:style>
  <w:style w:type="table" w:customStyle="1" w:styleId="a6">
    <w:basedOn w:val="TableNormal"/>
    <w:pPr>
      <w:spacing w:after="0"/>
    </w:pPr>
    <w:rPr>
      <w:sz w:val="24"/>
      <w:szCs w:val="24"/>
    </w:rPr>
    <w:tblPr>
      <w:tblStyleRowBandSize w:val="1"/>
      <w:tblStyleColBandSize w:val="1"/>
    </w:tblPr>
  </w:style>
  <w:style w:type="paragraph" w:styleId="Header">
    <w:name w:val="header"/>
    <w:basedOn w:val="Normal"/>
    <w:link w:val="HeaderChar"/>
    <w:uiPriority w:val="99"/>
    <w:unhideWhenUsed/>
    <w:rsid w:val="001C14C5"/>
    <w:pPr>
      <w:tabs>
        <w:tab w:val="center" w:pos="4680"/>
        <w:tab w:val="right" w:pos="9360"/>
      </w:tabs>
      <w:spacing w:after="0"/>
    </w:pPr>
  </w:style>
  <w:style w:type="character" w:customStyle="1" w:styleId="HeaderChar">
    <w:name w:val="Header Char"/>
    <w:basedOn w:val="DefaultParagraphFont"/>
    <w:link w:val="Header"/>
    <w:uiPriority w:val="99"/>
    <w:rsid w:val="001C14C5"/>
  </w:style>
  <w:style w:type="paragraph" w:styleId="Footer">
    <w:name w:val="footer"/>
    <w:basedOn w:val="Normal"/>
    <w:link w:val="FooterChar"/>
    <w:uiPriority w:val="99"/>
    <w:unhideWhenUsed/>
    <w:rsid w:val="001C14C5"/>
    <w:pPr>
      <w:tabs>
        <w:tab w:val="center" w:pos="4680"/>
        <w:tab w:val="right" w:pos="9360"/>
      </w:tabs>
      <w:spacing w:after="0"/>
    </w:pPr>
  </w:style>
  <w:style w:type="character" w:customStyle="1" w:styleId="FooterChar">
    <w:name w:val="Footer Char"/>
    <w:basedOn w:val="DefaultParagraphFont"/>
    <w:link w:val="Footer"/>
    <w:uiPriority w:val="99"/>
    <w:rsid w:val="001C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Strand 2 Action Plans</vt:lpstr>
    </vt:vector>
  </TitlesOfParts>
  <Company>Microsoft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 2 Action Plans</dc:title>
  <dc:creator>C Frawley</dc:creator>
  <cp:lastModifiedBy>Gene Miles</cp:lastModifiedBy>
  <cp:revision>7</cp:revision>
  <dcterms:created xsi:type="dcterms:W3CDTF">2020-02-12T17:41:00Z</dcterms:created>
  <dcterms:modified xsi:type="dcterms:W3CDTF">2020-03-05T20:38:00Z</dcterms:modified>
</cp:coreProperties>
</file>