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MULTI-TIERED SYSTEMS OF SUPPORT FOR IMPLEMENTING PBIS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2410883</wp:posOffset>
            </wp:positionH>
            <wp:positionV relativeFrom="paragraph">
              <wp:posOffset>905933</wp:posOffset>
            </wp:positionV>
            <wp:extent cx="4537638" cy="2243328"/>
            <wp:effectExtent b="0" l="0" r="0" t="0"/>
            <wp:wrapNone/>
            <wp:docPr descr="Diagram&#10;&#10;Description automatically generated" id="7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7638" cy="2243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444500</wp:posOffset>
                </wp:positionV>
                <wp:extent cx="2486025" cy="303090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3275" y="1957300"/>
                          <a:ext cx="3455100" cy="42186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PBIS DATA POSSIBILITIES: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Out of School Suspensions (OSS)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 School Suspensions (ISS)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Office Discipline Referrals (ODR)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% Students w/ 0-1 ODR; 2-5 ODR; 6+ ODR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TFI targets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School Climate targets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Academic targets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Attendance targets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Clinic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Classroom Walkthrough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Professional Learning Data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444500</wp:posOffset>
                </wp:positionV>
                <wp:extent cx="2486025" cy="3030907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0309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511175</wp:posOffset>
                </wp:positionV>
                <wp:extent cx="2762250" cy="6261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64025" y="0"/>
                          <a:ext cx="3428100" cy="781050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SYSTEMS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DIVISION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Selects Evidence Based Practices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Provides Professional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Develops Implementation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Provides external coaching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Designs Data /Problem Solving Protocol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Determines schedule for progress monitoring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Defines Decision rules for support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Monitors implementation fidelity &amp;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Provides resources equitably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Communicates to Families/Community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Supports Staff Wellness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SCHOOL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Builds Schoolwide Matrix and refines as needed, based on ongoing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Determines structure for Tier 1 instruction: Morning Meetings, Advisory, Circles, etc.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Monitors data monthly (SLT; grade levels)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Identify students in need of further assessing and/or supports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Advanced Tiers bi-monthly meetings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oing Professional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Coaching as needed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Evaluation of all PD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Staff Wellness activities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511175</wp:posOffset>
                </wp:positionV>
                <wp:extent cx="2762250" cy="62611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626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3803650</wp:posOffset>
                </wp:positionV>
                <wp:extent cx="2350389" cy="290221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35325" y="1866100"/>
                          <a:ext cx="3264600" cy="40377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IMPLEMENTING PBIS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PRACTICES / PROGRAMS: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Schoolwide Matrix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Schoolwide Lesson Plans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Flow Chart for consistency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Re-teaching opportunities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Classroom Matrices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6.9999694824219" w:right="0" w:firstLine="90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Classroom Practices defined: Arranging the Physical Environment; Active Supervision; Classroom Expectations; Routines and Procedures; Opportunities to Respond; Ensuring Academic Success; Scaffolding; Acknowledgement and Behavior Specific Praise; Group Contingencies; Error Correction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66.9999694824219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6.9999694824219" w:right="0" w:firstLine="906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Acknowledgement system (immediate; intermittent; schoolwide goals)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3803650</wp:posOffset>
                </wp:positionV>
                <wp:extent cx="2350389" cy="2902219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389" cy="29022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5303308</wp:posOffset>
                </wp:positionH>
                <wp:positionV relativeFrom="paragraph">
                  <wp:posOffset>4402667</wp:posOffset>
                </wp:positionV>
                <wp:extent cx="2350135" cy="22558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99300" y="2420600"/>
                          <a:ext cx="2829300" cy="27189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PBIS ADVANCED TIER SUPPORTS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450" w:right="0" w:firstLine="45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Check-in Check-Out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05.9999847412109" w:right="0" w:firstLine="80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 re-teaching opportunities based on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65.999984741211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05.9999847412109" w:right="0" w:firstLine="80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 small group lessons for students identified as needing more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 targeted lessons for students needing individualized support, as indicated by data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5303308</wp:posOffset>
                </wp:positionH>
                <wp:positionV relativeFrom="paragraph">
                  <wp:posOffset>4402667</wp:posOffset>
                </wp:positionV>
                <wp:extent cx="2350135" cy="225581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135" cy="2255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7591425</wp:posOffset>
                </wp:positionH>
                <wp:positionV relativeFrom="paragraph">
                  <wp:posOffset>4015317</wp:posOffset>
                </wp:positionV>
                <wp:extent cx="1850517" cy="1551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25504" y="3009110"/>
                          <a:ext cx="1840992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Using Data to Build a System of: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Prevention, Intervention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 Enrichment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SUPPORT: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ALL Staff, Students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 Families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7591425</wp:posOffset>
                </wp:positionH>
                <wp:positionV relativeFrom="paragraph">
                  <wp:posOffset>4015317</wp:posOffset>
                </wp:positionV>
                <wp:extent cx="1850517" cy="15513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517" cy="155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7792508</wp:posOffset>
                </wp:positionH>
                <wp:positionV relativeFrom="paragraph">
                  <wp:posOffset>5804958</wp:posOffset>
                </wp:positionV>
                <wp:extent cx="1572895" cy="65379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64315" y="3462500"/>
                          <a:ext cx="156337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"If you're too busy to build good systems, then you'll always be too busy."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Brian Logue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7792508</wp:posOffset>
                </wp:positionH>
                <wp:positionV relativeFrom="paragraph">
                  <wp:posOffset>5804958</wp:posOffset>
                </wp:positionV>
                <wp:extent cx="1572895" cy="653794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6537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2" Type="http://schemas.openxmlformats.org/officeDocument/2006/relationships/image" Target="media/image6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