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  MULTI-TIERED SYSTEMS OF SUPPORT FOR IMPLEMENTING RESTORATIVE PRACTICES </w:t>
      </w:r>
      <w:r w:rsidDel="00000000" w:rsidR="00000000" w:rsidRPr="00000000">
        <w:rPr>
          <w:i w:val="1"/>
          <w:sz w:val="22"/>
          <w:szCs w:val="22"/>
          <w:rtl w:val="0"/>
        </w:rPr>
        <w:t xml:space="preserve">(as an enhancement to PBIS)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2428875</wp:posOffset>
            </wp:positionH>
            <wp:positionV relativeFrom="paragraph">
              <wp:posOffset>933450</wp:posOffset>
            </wp:positionV>
            <wp:extent cx="4537638" cy="2243328"/>
            <wp:effectExtent b="0" l="0" r="0" t="0"/>
            <wp:wrapNone/>
            <wp:docPr descr="Diagram&#10;&#10;Description automatically generated" id="7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7638" cy="2243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6858000</wp:posOffset>
                </wp:positionH>
                <wp:positionV relativeFrom="paragraph">
                  <wp:posOffset>581025</wp:posOffset>
                </wp:positionV>
                <wp:extent cx="2486025" cy="311999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7750" y="1957300"/>
                          <a:ext cx="3301500" cy="415620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 POSSIBILITIES: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Out of School Suspensions (OSS)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 School Suspensions (ISS)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Office Discipline Referrals (ODR)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% Students w/ 0-1 ODR; 2-5 ODR; 6+ ODR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TFI targets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School Climate targets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Academic targets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Attendance targets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Clinic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Classroom Walkthrough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Professional Learning Data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6858000</wp:posOffset>
                </wp:positionH>
                <wp:positionV relativeFrom="paragraph">
                  <wp:posOffset>581025</wp:posOffset>
                </wp:positionV>
                <wp:extent cx="2486025" cy="3119997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1199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1133475</wp:posOffset>
                </wp:positionV>
                <wp:extent cx="2800350" cy="57816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88825" y="185175"/>
                          <a:ext cx="3206400" cy="574830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SYSTEMS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DIVISION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Selects Evidence Based Practices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Provides Professional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Develops Implementation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Provides external coaching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Designs Data /Problem Solving Protocol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Determines schedule for progress monitoring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Defines Decision rules for support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Monitors implementation fidelity &amp;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Provides resources equitably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Communicates to Families/Community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Supports Staff Wellness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SCHOOL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Builds Schoolwide Matrix and refines as needed, based on ongoing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Determines structure for Tier 1 instruction: Morning Meetings, Advisory, Circles, etc.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Monitors data monthly (SLT; grade levels)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Identify students in need of further assessing and/or supports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Advanced Tiers bi-monthly meetings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Ongoing Professional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Coaching as needed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Evaluation of all PD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1133475</wp:posOffset>
                </wp:positionV>
                <wp:extent cx="2800350" cy="57816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578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3790950</wp:posOffset>
                </wp:positionV>
                <wp:extent cx="2350389" cy="3137011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75575" y="1866102"/>
                          <a:ext cx="2340900" cy="31359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IMPLEMENTING RP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PRACTICES / PROGRAMS: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PBIS Practices PLUS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6.9999694824219" w:right="0" w:firstLine="90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Proactive Circles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66.9999694824219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6.9999694824219" w:right="0" w:firstLine="90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Responsive Circles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6.9999694824219" w:right="0" w:firstLine="90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Affective Statements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6.9999694824219" w:right="0" w:firstLine="90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Restorative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6.9999694824219" w:right="0" w:firstLine="90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Impromptu Chats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7.00000762939453" w:right="0" w:firstLine="18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3790950</wp:posOffset>
                </wp:positionV>
                <wp:extent cx="2350389" cy="3137011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389" cy="31370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4191000</wp:posOffset>
                </wp:positionV>
                <wp:extent cx="2350135" cy="271971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5695" y="2420592"/>
                          <a:ext cx="2340610" cy="2718816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RP Advanced Tiers Practices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PBIS Adv. Tiers Practices PLUS: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450" w:right="0" w:firstLine="45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Restorative Conferences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7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Restorative Re-entry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4191000</wp:posOffset>
                </wp:positionV>
                <wp:extent cx="2350135" cy="271971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135" cy="2719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7632700</wp:posOffset>
                </wp:positionH>
                <wp:positionV relativeFrom="paragraph">
                  <wp:posOffset>4533900</wp:posOffset>
                </wp:positionV>
                <wp:extent cx="1850517" cy="15513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25504" y="3009110"/>
                          <a:ext cx="1840992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Using Data to Build a System of: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Prevention, Intervention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&amp; Enrichment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SUPPORT: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ALL Staff, Students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&amp; Families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7632700</wp:posOffset>
                </wp:positionH>
                <wp:positionV relativeFrom="paragraph">
                  <wp:posOffset>4533900</wp:posOffset>
                </wp:positionV>
                <wp:extent cx="1850517" cy="155130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517" cy="155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7772400</wp:posOffset>
                </wp:positionH>
                <wp:positionV relativeFrom="paragraph">
                  <wp:posOffset>6235700</wp:posOffset>
                </wp:positionV>
                <wp:extent cx="1572895" cy="644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64315" y="3462500"/>
                          <a:ext cx="156337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"If you're too busy to build good systems, then you'll always be too busy."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Brian Logue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7772400</wp:posOffset>
                </wp:positionH>
                <wp:positionV relativeFrom="paragraph">
                  <wp:posOffset>6235700</wp:posOffset>
                </wp:positionV>
                <wp:extent cx="1572895" cy="6445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2" Type="http://schemas.openxmlformats.org/officeDocument/2006/relationships/image" Target="media/image6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