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6"/>
          <w:szCs w:val="36"/>
        </w:rPr>
      </w:pPr>
      <w:r w:rsidDel="00000000" w:rsidR="00000000" w:rsidRPr="00000000">
        <w:rPr>
          <w:sz w:val="36"/>
          <w:szCs w:val="36"/>
          <w:rtl w:val="0"/>
        </w:rPr>
        <w:t xml:space="preserve">Greenleaf Middle School is a large urban middle school, and a week before school is to open, 67 new students enrolled somewhat unexpectedly.  </w:t>
      </w:r>
    </w:p>
    <w:p w:rsidR="00000000" w:rsidDel="00000000" w:rsidP="00000000" w:rsidRDefault="00000000" w:rsidRPr="00000000" w14:paraId="00000002">
      <w:pPr>
        <w:rPr>
          <w:sz w:val="36"/>
          <w:szCs w:val="36"/>
        </w:rPr>
      </w:pPr>
      <w:bookmarkStart w:colFirst="0" w:colLast="0" w:name="_heading=h.gjdgxs" w:id="0"/>
      <w:bookmarkEnd w:id="0"/>
      <w:r w:rsidDel="00000000" w:rsidR="00000000" w:rsidRPr="00000000">
        <w:rPr>
          <w:sz w:val="36"/>
          <w:szCs w:val="36"/>
          <w:rtl w:val="0"/>
        </w:rPr>
        <w:t xml:space="preserve">At a staff meeting prior to the new school year beginning  Greenleaf Middle School set a goal to improve science outcomes for 6th-grade students. They have 6 teachers who will be implementing the new science curriculum to meet this goal. 3 weeks into implementation 3 teachers have not received their new science curriculum materials and, therefore, cannot fully implement the new lessons and are using old materials. As a result, POLL 1</w:t>
      </w:r>
    </w:p>
    <w:p w:rsidR="00000000" w:rsidDel="00000000" w:rsidP="00000000" w:rsidRDefault="00000000" w:rsidRPr="00000000" w14:paraId="00000003">
      <w:pPr>
        <w:rPr>
          <w:sz w:val="36"/>
          <w:szCs w:val="36"/>
        </w:rPr>
      </w:pPr>
      <w:bookmarkStart w:colFirst="0" w:colLast="0" w:name="_heading=h.dserpes6sw6x" w:id="1"/>
      <w:bookmarkEnd w:id="1"/>
      <w:r w:rsidDel="00000000" w:rsidR="00000000" w:rsidRPr="00000000">
        <w:rPr>
          <w:rtl w:val="0"/>
        </w:rPr>
      </w:r>
    </w:p>
    <w:p w:rsidR="00000000" w:rsidDel="00000000" w:rsidP="00000000" w:rsidRDefault="00000000" w:rsidRPr="00000000" w14:paraId="00000004">
      <w:pPr>
        <w:rPr>
          <w:sz w:val="36"/>
          <w:szCs w:val="36"/>
        </w:rPr>
      </w:pPr>
      <w:r w:rsidDel="00000000" w:rsidR="00000000" w:rsidRPr="00000000">
        <w:rPr>
          <w:sz w:val="36"/>
          <w:szCs w:val="36"/>
          <w:rtl w:val="0"/>
        </w:rPr>
        <w:t xml:space="preserve">Another teacher does have the materials but does not believe that the new curriculum or lessons will improve the science outcomes like his own lessons.   POLL 2 </w:t>
      </w:r>
    </w:p>
    <w:p w:rsidR="00000000" w:rsidDel="00000000" w:rsidP="00000000" w:rsidRDefault="00000000" w:rsidRPr="00000000" w14:paraId="00000005">
      <w:pPr>
        <w:rPr>
          <w:sz w:val="36"/>
          <w:szCs w:val="36"/>
        </w:rPr>
      </w:pPr>
      <w:r w:rsidDel="00000000" w:rsidR="00000000" w:rsidRPr="00000000">
        <w:rPr>
          <w:rtl w:val="0"/>
        </w:rPr>
      </w:r>
    </w:p>
    <w:p w:rsidR="00000000" w:rsidDel="00000000" w:rsidP="00000000" w:rsidRDefault="00000000" w:rsidRPr="00000000" w14:paraId="00000006">
      <w:pPr>
        <w:rPr>
          <w:sz w:val="36"/>
          <w:szCs w:val="36"/>
        </w:rPr>
      </w:pPr>
      <w:r w:rsidDel="00000000" w:rsidR="00000000" w:rsidRPr="00000000">
        <w:rPr>
          <w:sz w:val="36"/>
          <w:szCs w:val="36"/>
          <w:rtl w:val="0"/>
        </w:rPr>
        <w:t xml:space="preserve">One teacher has received part of the curriculum with some of the materials. School procedures will not allow teachers to order materials that are needed. They must get special permission from the principal. POLL 3</w:t>
      </w:r>
    </w:p>
    <w:p w:rsidR="00000000" w:rsidDel="00000000" w:rsidP="00000000" w:rsidRDefault="00000000" w:rsidRPr="00000000" w14:paraId="00000007">
      <w:pPr>
        <w:rPr>
          <w:sz w:val="36"/>
          <w:szCs w:val="36"/>
        </w:rPr>
      </w:pPr>
      <w:r w:rsidDel="00000000" w:rsidR="00000000" w:rsidRPr="00000000">
        <w:rPr>
          <w:rtl w:val="0"/>
        </w:rPr>
      </w:r>
    </w:p>
    <w:p w:rsidR="00000000" w:rsidDel="00000000" w:rsidP="00000000" w:rsidRDefault="00000000" w:rsidRPr="00000000" w14:paraId="00000008">
      <w:pPr>
        <w:rPr>
          <w:sz w:val="36"/>
          <w:szCs w:val="36"/>
        </w:rPr>
      </w:pPr>
      <w:r w:rsidDel="00000000" w:rsidR="00000000" w:rsidRPr="00000000">
        <w:rPr>
          <w:sz w:val="36"/>
          <w:szCs w:val="36"/>
          <w:rtl w:val="0"/>
        </w:rPr>
        <w:t xml:space="preserve">The principal has allocated all his remaining budget to the new reading curriculum and materials associated with it because he was not anticipating an increase in enrollment.  POLL 4</w:t>
      </w:r>
    </w:p>
    <w:p w:rsidR="00000000" w:rsidDel="00000000" w:rsidP="00000000" w:rsidRDefault="00000000" w:rsidRPr="00000000" w14:paraId="00000009">
      <w:pPr>
        <w:rPr>
          <w:sz w:val="36"/>
          <w:szCs w:val="36"/>
        </w:rPr>
      </w:pPr>
      <w:r w:rsidDel="00000000" w:rsidR="00000000" w:rsidRPr="00000000">
        <w:rPr>
          <w:sz w:val="36"/>
          <w:szCs w:val="36"/>
          <w:rtl w:val="0"/>
        </w:rPr>
        <w:t xml:space="preserve">The principal at Greenleaf is hesitant to request further science and reading materials because division policies state that a principal could receive a negative (not in place) evaluation mark if she/he under-identifies the number of curriculum materials needed for the school year.  POLL 5</w:t>
      </w:r>
    </w:p>
    <w:p w:rsidR="00000000" w:rsidDel="00000000" w:rsidP="00000000" w:rsidRDefault="00000000" w:rsidRPr="00000000" w14:paraId="0000000A">
      <w:pPr>
        <w:rPr>
          <w:sz w:val="36"/>
          <w:szCs w:val="36"/>
        </w:rPr>
      </w:pPr>
      <w:r w:rsidDel="00000000" w:rsidR="00000000" w:rsidRPr="00000000">
        <w:rPr>
          <w:rtl w:val="0"/>
        </w:rPr>
      </w:r>
    </w:p>
    <w:p w:rsidR="00000000" w:rsidDel="00000000" w:rsidP="00000000" w:rsidRDefault="00000000" w:rsidRPr="00000000" w14:paraId="0000000B">
      <w:pPr>
        <w:rPr>
          <w:sz w:val="36"/>
          <w:szCs w:val="36"/>
        </w:rPr>
      </w:pPr>
      <w:r w:rsidDel="00000000" w:rsidR="00000000" w:rsidRPr="00000000">
        <w:rPr>
          <w:rtl w:val="0"/>
        </w:rPr>
      </w:r>
    </w:p>
    <w:p w:rsidR="00000000" w:rsidDel="00000000" w:rsidP="00000000" w:rsidRDefault="00000000" w:rsidRPr="00000000" w14:paraId="0000000C">
      <w:pPr>
        <w:rPr>
          <w:sz w:val="36"/>
          <w:szCs w:val="3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rboxZDiCpQlBN5L8/A7QraIE4g==">CgMxLjAyCGguZ2pkZ3hzMg5oLmRzZXJwZXM2c3c2eDgAciExQWxISHRxenRSODJBNHlOR1RWVktyZ2EwQmN2cnNvekk=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